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7332A33A" w:rsidR="004E4596" w:rsidRPr="004338A5" w:rsidRDefault="001260C2">
            <w:pPr>
              <w:pStyle w:val="NoSpacing"/>
              <w:jc w:val="center"/>
              <w:rPr>
                <w:rFonts w:asciiTheme="minorHAnsi" w:hAnsiTheme="minorHAnsi" w:cstheme="minorHAnsi"/>
                <w:sz w:val="32"/>
                <w:szCs w:val="32"/>
              </w:rPr>
            </w:pPr>
            <w:r>
              <w:rPr>
                <w:rFonts w:asciiTheme="minorHAnsi" w:hAnsiTheme="minorHAnsi" w:cstheme="minorHAnsi"/>
                <w:sz w:val="32"/>
                <w:szCs w:val="32"/>
              </w:rPr>
              <w:t>August</w:t>
            </w:r>
            <w:r w:rsidR="00107ABC">
              <w:rPr>
                <w:rFonts w:asciiTheme="minorHAnsi" w:hAnsiTheme="minorHAnsi" w:cstheme="minorHAnsi"/>
                <w:sz w:val="32"/>
                <w:szCs w:val="32"/>
              </w:rPr>
              <w:t xml:space="preserve"> 2023</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7209BCB6"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ED31E"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4538DD02" w:rsidR="00D0101E" w:rsidRPr="004338A5" w:rsidRDefault="00107ABC" w:rsidP="00D75E2C">
            <w:pPr>
              <w:pStyle w:val="NoSpacing"/>
              <w:tabs>
                <w:tab w:val="left" w:pos="1457"/>
              </w:tabs>
              <w:rPr>
                <w:rFonts w:asciiTheme="minorHAnsi" w:hAnsiTheme="minorHAnsi" w:cstheme="minorHAnsi"/>
                <w:noProof/>
                <w:color w:val="7F7F7F"/>
                <w:sz w:val="32"/>
                <w:szCs w:val="32"/>
                <w:lang w:bidi="ar-SA"/>
              </w:rPr>
            </w:pPr>
            <w:r>
              <w:rPr>
                <w:rFonts w:asciiTheme="minorHAnsi" w:hAnsiTheme="minorHAnsi" w:cstheme="minorHAnsi"/>
                <w:noProof/>
                <w:color w:val="7F7F7F"/>
                <w:sz w:val="32"/>
                <w:szCs w:val="32"/>
                <w:lang w:bidi="ar-SA"/>
              </w:rPr>
              <w:tab/>
            </w:r>
          </w:p>
        </w:tc>
      </w:tr>
    </w:tbl>
    <w:p w14:paraId="511CCCB0" w14:textId="79E46B40" w:rsidR="00C62C50" w:rsidRPr="004338A5" w:rsidRDefault="00C62C50">
      <w:pPr>
        <w:pStyle w:val="LtTITLE"/>
        <w:rPr>
          <w:rFonts w:asciiTheme="minorHAnsi" w:hAnsiTheme="minorHAnsi" w:cstheme="minorHAnsi"/>
        </w:rPr>
      </w:pPr>
    </w:p>
    <w:p w14:paraId="58E54B5C" w14:textId="5675F127" w:rsidR="00C62C50" w:rsidRPr="004338A5" w:rsidRDefault="00C62C50">
      <w:pPr>
        <w:pStyle w:val="LtTITLE"/>
        <w:rPr>
          <w:rFonts w:asciiTheme="minorHAnsi" w:hAnsiTheme="minorHAnsi" w:cstheme="minorHAnsi"/>
        </w:rPr>
      </w:pPr>
    </w:p>
    <w:p w14:paraId="6F88F6F0" w14:textId="43D6EEDF" w:rsidR="00C62C50" w:rsidRPr="004338A5" w:rsidRDefault="00C62C50">
      <w:pPr>
        <w:pStyle w:val="LtTITLE"/>
        <w:rPr>
          <w:rFonts w:asciiTheme="minorHAnsi" w:hAnsiTheme="minorHAnsi" w:cstheme="minorHAnsi"/>
        </w:rPr>
      </w:pPr>
    </w:p>
    <w:p w14:paraId="74765251" w14:textId="2796C57E" w:rsidR="00C62C50" w:rsidRPr="004338A5" w:rsidRDefault="00D75E2C">
      <w:pPr>
        <w:pStyle w:val="LtTITLE"/>
        <w:rPr>
          <w:rFonts w:asciiTheme="minorHAnsi" w:hAnsiTheme="minorHAnsi" w:cstheme="minorHAnsi"/>
        </w:rPr>
      </w:pP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1BCEC512">
                <wp:simplePos x="0" y="0"/>
                <wp:positionH relativeFrom="page">
                  <wp:posOffset>389890</wp:posOffset>
                </wp:positionH>
                <wp:positionV relativeFrom="page">
                  <wp:posOffset>4286885</wp:posOffset>
                </wp:positionV>
                <wp:extent cx="6985635" cy="2059305"/>
                <wp:effectExtent l="0" t="0" r="571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2059305"/>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0E77ECEC" w:rsidR="000463E7" w:rsidRDefault="006D056F" w:rsidP="001A012D">
                                  <w:pPr>
                                    <w:pStyle w:val="NoSpacing"/>
                                    <w:jc w:val="left"/>
                                    <w:rPr>
                                      <w:smallCaps/>
                                      <w:color w:val="FFFFFF"/>
                                      <w:sz w:val="48"/>
                                      <w:szCs w:val="48"/>
                                    </w:rPr>
                                  </w:pPr>
                                  <w:r>
                                    <w:rPr>
                                      <w:smallCaps/>
                                      <w:color w:val="FFFFFF"/>
                                      <w:sz w:val="48"/>
                                      <w:szCs w:val="48"/>
                                    </w:rPr>
                                    <w:t xml:space="preserve">2022-2023 </w:t>
                                  </w:r>
                                  <w:r w:rsidR="001260C2">
                                    <w:rPr>
                                      <w:smallCaps/>
                                      <w:color w:val="FFFFFF"/>
                                      <w:sz w:val="48"/>
                                      <w:szCs w:val="48"/>
                                    </w:rPr>
                                    <w:t>Final</w:t>
                                  </w:r>
                                  <w:r w:rsidR="000463E7">
                                    <w:rPr>
                                      <w:smallCaps/>
                                      <w:color w:val="FFFFFF"/>
                                      <w:sz w:val="48"/>
                                      <w:szCs w:val="48"/>
                                    </w:rPr>
                                    <w:t xml:space="preserve"> District </w:t>
                                  </w:r>
                                  <w:r w:rsidR="00D75E2C">
                                    <w:rPr>
                                      <w:smallCaps/>
                                      <w:color w:val="FFFFFF"/>
                                      <w:sz w:val="48"/>
                                      <w:szCs w:val="48"/>
                                    </w:rPr>
                                    <w:t>5</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margin-left:30.7pt;margin-top:337.55pt;width:550.05pt;height:16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0E77ECEC" w:rsidR="000463E7" w:rsidRDefault="006D056F" w:rsidP="001A012D">
                            <w:pPr>
                              <w:pStyle w:val="NoSpacing"/>
                              <w:jc w:val="left"/>
                              <w:rPr>
                                <w:smallCaps/>
                                <w:color w:val="FFFFFF"/>
                                <w:sz w:val="48"/>
                                <w:szCs w:val="48"/>
                              </w:rPr>
                            </w:pPr>
                            <w:r>
                              <w:rPr>
                                <w:smallCaps/>
                                <w:color w:val="FFFFFF"/>
                                <w:sz w:val="48"/>
                                <w:szCs w:val="48"/>
                              </w:rPr>
                              <w:t xml:space="preserve">2022-2023 </w:t>
                            </w:r>
                            <w:r w:rsidR="001260C2">
                              <w:rPr>
                                <w:smallCaps/>
                                <w:color w:val="FFFFFF"/>
                                <w:sz w:val="48"/>
                                <w:szCs w:val="48"/>
                              </w:rPr>
                              <w:t>Final</w:t>
                            </w:r>
                            <w:r w:rsidR="000463E7">
                              <w:rPr>
                                <w:smallCaps/>
                                <w:color w:val="FFFFFF"/>
                                <w:sz w:val="48"/>
                                <w:szCs w:val="48"/>
                              </w:rPr>
                              <w:t xml:space="preserve"> District </w:t>
                            </w:r>
                            <w:r w:rsidR="00D75E2C">
                              <w:rPr>
                                <w:smallCaps/>
                                <w:color w:val="FFFFFF"/>
                                <w:sz w:val="48"/>
                                <w:szCs w:val="48"/>
                              </w:rPr>
                              <w:t>5</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rsidP="001260C2">
      <w:pPr>
        <w:pStyle w:val="LtTITLE"/>
        <w:jc w:val="center"/>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7A7985C7" w:rsidR="00582DE0" w:rsidRPr="004338A5" w:rsidRDefault="008A2C70" w:rsidP="00582DE0">
            <w:pPr>
              <w:pStyle w:val="TableText"/>
              <w:ind w:left="118"/>
              <w:jc w:val="left"/>
              <w:rPr>
                <w:rFonts w:asciiTheme="minorHAnsi" w:hAnsiTheme="minorHAnsi" w:cstheme="minorHAnsi"/>
              </w:rPr>
            </w:pPr>
            <w:r>
              <w:rPr>
                <w:rFonts w:asciiTheme="minorHAnsi" w:hAnsiTheme="minorHAnsi" w:cstheme="minorHAnsi"/>
              </w:rPr>
              <w:t>David Binkley</w:t>
            </w:r>
            <w:r w:rsidR="00582DE0" w:rsidRPr="004338A5">
              <w:rPr>
                <w:rFonts w:asciiTheme="minorHAnsi" w:hAnsiTheme="minorHAnsi" w:cstheme="minorHAnsi"/>
              </w:rPr>
              <w:t xml:space="preserve"> / Draft Document</w:t>
            </w:r>
          </w:p>
        </w:tc>
        <w:tc>
          <w:tcPr>
            <w:tcW w:w="2250" w:type="dxa"/>
            <w:vAlign w:val="center"/>
          </w:tcPr>
          <w:p w14:paraId="58D0384C" w14:textId="14B3F7E9" w:rsidR="00582DE0" w:rsidRPr="004338A5" w:rsidRDefault="008A2C70" w:rsidP="00582DE0">
            <w:pPr>
              <w:pStyle w:val="TableText"/>
              <w:rPr>
                <w:rFonts w:asciiTheme="minorHAnsi" w:hAnsiTheme="minorHAnsi" w:cstheme="minorHAnsi"/>
              </w:rPr>
            </w:pPr>
            <w:r>
              <w:rPr>
                <w:rFonts w:asciiTheme="minorHAnsi" w:hAnsiTheme="minorHAnsi" w:cstheme="minorHAnsi"/>
              </w:rPr>
              <w:t>May 3, 2023</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3A91A134" w:rsidR="00582DE0" w:rsidRPr="004338A5" w:rsidRDefault="008A2C70" w:rsidP="00582DE0">
            <w:pPr>
              <w:pStyle w:val="TableText"/>
              <w:rPr>
                <w:rFonts w:asciiTheme="minorHAnsi" w:hAnsiTheme="minorHAnsi" w:cstheme="minorHAnsi"/>
              </w:rPr>
            </w:pPr>
            <w:r>
              <w:rPr>
                <w:rFonts w:asciiTheme="minorHAnsi" w:hAnsiTheme="minorHAnsi" w:cstheme="minorHAnsi"/>
              </w:rPr>
              <w:t>May 3, 2023</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150F0EA5" w:rsidR="00582DE0" w:rsidRPr="004338A5" w:rsidRDefault="009D7BE1" w:rsidP="00582DE0">
            <w:pPr>
              <w:pStyle w:val="TableText"/>
              <w:ind w:left="118"/>
              <w:jc w:val="left"/>
              <w:rPr>
                <w:rFonts w:asciiTheme="minorHAnsi" w:hAnsiTheme="minorHAnsi" w:cstheme="minorHAnsi"/>
              </w:rPr>
            </w:pPr>
            <w:r>
              <w:rPr>
                <w:rFonts w:asciiTheme="minorHAnsi" w:hAnsiTheme="minorHAnsi" w:cstheme="minorHAnsi"/>
              </w:rPr>
              <w:t xml:space="preserve">David Binkley / </w:t>
            </w:r>
            <w:r w:rsidR="00484053">
              <w:rPr>
                <w:rFonts w:asciiTheme="minorHAnsi" w:hAnsiTheme="minorHAnsi" w:cstheme="minorHAnsi"/>
              </w:rPr>
              <w:t xml:space="preserve">Final Document </w:t>
            </w:r>
          </w:p>
        </w:tc>
        <w:tc>
          <w:tcPr>
            <w:tcW w:w="2250" w:type="dxa"/>
            <w:vAlign w:val="bottom"/>
          </w:tcPr>
          <w:p w14:paraId="4DA15D92" w14:textId="33115A0C" w:rsidR="00582DE0" w:rsidRPr="004338A5" w:rsidRDefault="00484053" w:rsidP="00582DE0">
            <w:pPr>
              <w:pStyle w:val="TableText"/>
              <w:rPr>
                <w:rFonts w:asciiTheme="minorHAnsi" w:hAnsiTheme="minorHAnsi" w:cstheme="minorHAnsi"/>
              </w:rPr>
            </w:pPr>
            <w:r>
              <w:rPr>
                <w:rFonts w:asciiTheme="minorHAnsi" w:hAnsiTheme="minorHAnsi" w:cstheme="minorHAnsi"/>
              </w:rPr>
              <w:t>August 2, 2023</w:t>
            </w:r>
          </w:p>
        </w:tc>
        <w:tc>
          <w:tcPr>
            <w:tcW w:w="1665" w:type="dxa"/>
            <w:vAlign w:val="bottom"/>
          </w:tcPr>
          <w:p w14:paraId="428F76FE" w14:textId="2D8924CB" w:rsidR="00582DE0" w:rsidRPr="004338A5" w:rsidRDefault="00484053"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4BED2498" w:rsidR="00582DE0" w:rsidRDefault="00582DE0" w:rsidP="00F92610">
            <w:pPr>
              <w:pStyle w:val="TableText"/>
              <w:ind w:left="118"/>
              <w:jc w:val="left"/>
              <w:rPr>
                <w:rFonts w:asciiTheme="minorHAnsi" w:hAnsiTheme="minorHAnsi" w:cstheme="minorHAnsi"/>
              </w:rPr>
            </w:pPr>
          </w:p>
        </w:tc>
        <w:tc>
          <w:tcPr>
            <w:tcW w:w="2250" w:type="dxa"/>
            <w:vAlign w:val="bottom"/>
          </w:tcPr>
          <w:p w14:paraId="218DF83C" w14:textId="34DE36E8" w:rsidR="00582DE0" w:rsidRDefault="00582DE0" w:rsidP="00F92610">
            <w:pPr>
              <w:pStyle w:val="TableText"/>
              <w:rPr>
                <w:rFonts w:asciiTheme="minorHAnsi" w:hAnsiTheme="minorHAnsi" w:cstheme="minorHAnsi"/>
              </w:rPr>
            </w:pPr>
          </w:p>
        </w:tc>
        <w:tc>
          <w:tcPr>
            <w:tcW w:w="1665" w:type="dxa"/>
            <w:vAlign w:val="bottom"/>
          </w:tcPr>
          <w:p w14:paraId="5E78EB97" w14:textId="75E6DDF7" w:rsidR="00582DE0" w:rsidRDefault="00582DE0" w:rsidP="00F92610">
            <w:pPr>
              <w:pStyle w:val="TableText"/>
              <w:rPr>
                <w:rFonts w:asciiTheme="minorHAnsi" w:hAnsiTheme="minorHAnsi" w:cstheme="minorHAnsi"/>
              </w:rPr>
            </w:pP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26DCB951"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F41254">
          <w:rPr>
            <w:noProof/>
            <w:webHidden/>
          </w:rPr>
          <w:t>4</w:t>
        </w:r>
        <w:r w:rsidR="00140E60">
          <w:rPr>
            <w:noProof/>
            <w:webHidden/>
          </w:rPr>
          <w:fldChar w:fldCharType="end"/>
        </w:r>
      </w:hyperlink>
    </w:p>
    <w:p w14:paraId="6382F280" w14:textId="1EE250FF" w:rsidR="00140E60" w:rsidRDefault="00B24511">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F41254">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7EEE1EBB" w14:textId="2EC14519" w:rsidR="001701B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729951" w:history="1">
        <w:r w:rsidR="001701BB" w:rsidRPr="003A2797">
          <w:rPr>
            <w:rStyle w:val="Hyperlink"/>
            <w:noProof/>
          </w:rPr>
          <w:t>Table 1</w:t>
        </w:r>
        <w:r w:rsidR="001701BB" w:rsidRPr="003A2797">
          <w:rPr>
            <w:rStyle w:val="Hyperlink"/>
            <w:rFonts w:cstheme="minorHAnsi"/>
            <w:noProof/>
          </w:rPr>
          <w:t xml:space="preserve"> ARCHITECTURE Updates</w:t>
        </w:r>
        <w:r w:rsidR="001701BB">
          <w:rPr>
            <w:noProof/>
            <w:webHidden/>
          </w:rPr>
          <w:tab/>
        </w:r>
        <w:r w:rsidR="001701BB">
          <w:rPr>
            <w:noProof/>
            <w:webHidden/>
          </w:rPr>
          <w:fldChar w:fldCharType="begin"/>
        </w:r>
        <w:r w:rsidR="001701BB">
          <w:rPr>
            <w:noProof/>
            <w:webHidden/>
          </w:rPr>
          <w:instrText xml:space="preserve"> PAGEREF _Toc94729951 \h </w:instrText>
        </w:r>
        <w:r w:rsidR="001701BB">
          <w:rPr>
            <w:noProof/>
            <w:webHidden/>
          </w:rPr>
        </w:r>
        <w:r w:rsidR="001701BB">
          <w:rPr>
            <w:noProof/>
            <w:webHidden/>
          </w:rPr>
          <w:fldChar w:fldCharType="separate"/>
        </w:r>
        <w:r w:rsidR="00F41254">
          <w:rPr>
            <w:noProof/>
            <w:webHidden/>
          </w:rPr>
          <w:t>5</w:t>
        </w:r>
        <w:r w:rsidR="001701BB">
          <w:rPr>
            <w:noProof/>
            <w:webHidden/>
          </w:rPr>
          <w:fldChar w:fldCharType="end"/>
        </w:r>
      </w:hyperlink>
    </w:p>
    <w:p w14:paraId="101DECBD" w14:textId="31A28580" w:rsidR="001701BB" w:rsidRDefault="00B24511">
      <w:pPr>
        <w:pStyle w:val="TableofFigures"/>
        <w:tabs>
          <w:tab w:val="right" w:leader="dot" w:pos="9350"/>
        </w:tabs>
        <w:rPr>
          <w:rFonts w:asciiTheme="minorHAnsi" w:eastAsiaTheme="minorEastAsia" w:hAnsiTheme="minorHAnsi" w:cstheme="minorBidi"/>
          <w:caps w:val="0"/>
          <w:noProof/>
          <w:sz w:val="22"/>
          <w:szCs w:val="22"/>
          <w:lang w:bidi="ar-SA"/>
        </w:rPr>
      </w:pPr>
      <w:hyperlink w:anchor="_Toc94729952" w:history="1">
        <w:r w:rsidR="001701BB" w:rsidRPr="003A2797">
          <w:rPr>
            <w:rStyle w:val="Hyperlink"/>
            <w:noProof/>
          </w:rPr>
          <w:t>Table 2 Architecture Maintenance Log (</w:t>
        </w:r>
        <w:r w:rsidR="00D75E2C">
          <w:rPr>
            <w:rStyle w:val="Hyperlink"/>
            <w:noProof/>
          </w:rPr>
          <w:t>District 5</w:t>
        </w:r>
        <w:r w:rsidR="001701BB" w:rsidRPr="003A2797">
          <w:rPr>
            <w:rStyle w:val="Hyperlink"/>
            <w:noProof/>
          </w:rPr>
          <w:t xml:space="preserve"> RITSA)</w:t>
        </w:r>
        <w:r w:rsidR="001701BB">
          <w:rPr>
            <w:noProof/>
            <w:webHidden/>
          </w:rPr>
          <w:tab/>
        </w:r>
        <w:r w:rsidR="001701BB">
          <w:rPr>
            <w:noProof/>
            <w:webHidden/>
          </w:rPr>
          <w:fldChar w:fldCharType="begin"/>
        </w:r>
        <w:r w:rsidR="001701BB">
          <w:rPr>
            <w:noProof/>
            <w:webHidden/>
          </w:rPr>
          <w:instrText xml:space="preserve"> PAGEREF _Toc94729952 \h </w:instrText>
        </w:r>
        <w:r w:rsidR="001701BB">
          <w:rPr>
            <w:noProof/>
            <w:webHidden/>
          </w:rPr>
        </w:r>
        <w:r w:rsidR="001701BB">
          <w:rPr>
            <w:noProof/>
            <w:webHidden/>
          </w:rPr>
          <w:fldChar w:fldCharType="separate"/>
        </w:r>
        <w:r w:rsidR="00F41254">
          <w:rPr>
            <w:noProof/>
            <w:webHidden/>
          </w:rPr>
          <w:t>7</w:t>
        </w:r>
        <w:r w:rsidR="001701BB">
          <w:rPr>
            <w:noProof/>
            <w:webHidden/>
          </w:rPr>
          <w:fldChar w:fldCharType="end"/>
        </w:r>
      </w:hyperlink>
    </w:p>
    <w:p w14:paraId="75198C60" w14:textId="670FCB6D"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8"/>
          <w:footerReference w:type="default" r:id="rId19"/>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32B4B118"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C124AA">
        <w:rPr>
          <w:rFonts w:asciiTheme="minorHAnsi" w:hAnsiTheme="minorHAnsi" w:cstheme="minorHAnsi"/>
          <w:szCs w:val="24"/>
        </w:rPr>
        <w:t xml:space="preserve">District </w:t>
      </w:r>
      <w:r w:rsidR="00D75E2C">
        <w:rPr>
          <w:rFonts w:asciiTheme="minorHAnsi" w:hAnsiTheme="minorHAnsi" w:cstheme="minorHAnsi"/>
          <w:szCs w:val="24"/>
        </w:rPr>
        <w:t>5</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D75E2C">
        <w:rPr>
          <w:rFonts w:asciiTheme="minorHAnsi" w:hAnsiTheme="minorHAnsi" w:cstheme="minorHAnsi"/>
        </w:rPr>
        <w:t>District 5</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D75E2C">
        <w:rPr>
          <w:rFonts w:asciiTheme="minorHAnsi" w:hAnsiTheme="minorHAnsi" w:cstheme="minorHAnsi"/>
        </w:rPr>
        <w:t>District 5</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48A59CD2" w:rsidR="00F0446D" w:rsidRDefault="004E4FC5" w:rsidP="00F0446D">
      <w:pPr>
        <w:rPr>
          <w:rFonts w:asciiTheme="minorHAnsi" w:hAnsiTheme="minorHAnsi" w:cstheme="minorHAnsi"/>
        </w:rPr>
      </w:pPr>
      <w:r>
        <w:rPr>
          <w:rFonts w:asciiTheme="minorHAnsi" w:hAnsiTheme="minorHAnsi" w:cstheme="minorHAnsi"/>
        </w:rPr>
        <w:t>One</w:t>
      </w:r>
      <w:r w:rsidR="006937BD">
        <w:rPr>
          <w:rFonts w:asciiTheme="minorHAnsi" w:hAnsiTheme="minorHAnsi" w:cstheme="minorHAnsi"/>
        </w:rPr>
        <w:t xml:space="preserve"> maintenance log item</w:t>
      </w:r>
      <w:r w:rsidR="005644A5">
        <w:rPr>
          <w:rFonts w:asciiTheme="minorHAnsi" w:hAnsiTheme="minorHAnsi" w:cstheme="minorHAnsi"/>
        </w:rPr>
        <w:t xml:space="preserve"> </w:t>
      </w:r>
      <w:r>
        <w:rPr>
          <w:rFonts w:asciiTheme="minorHAnsi" w:hAnsiTheme="minorHAnsi" w:cstheme="minorHAnsi"/>
        </w:rPr>
        <w:t>was</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1F75D7">
          <w:headerReference w:type="default" r:id="rId20"/>
          <w:footerReference w:type="default" r:id="rId21"/>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72995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5485"/>
        <w:gridCol w:w="720"/>
        <w:gridCol w:w="6750"/>
      </w:tblGrid>
      <w:tr w:rsidR="00BE6911" w:rsidRPr="006937BD" w14:paraId="7D053EF0" w14:textId="77777777" w:rsidTr="002C5322">
        <w:trPr>
          <w:cantSplit/>
          <w:tblHeader/>
        </w:trPr>
        <w:tc>
          <w:tcPr>
            <w:tcW w:w="548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5644A5" w:rsidRPr="0075180C" w14:paraId="3E0D071C"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37B135C3" w14:textId="3D043320" w:rsidR="00FC38D0" w:rsidRPr="00FC38D0" w:rsidRDefault="00933566" w:rsidP="00DF2FC7">
            <w:pPr>
              <w:tabs>
                <w:tab w:val="left" w:pos="5010"/>
              </w:tabs>
              <w:spacing w:after="0"/>
              <w:ind w:right="72"/>
              <w:jc w:val="left"/>
              <w:rPr>
                <w:rFonts w:asciiTheme="minorHAnsi" w:eastAsia="Arial" w:hAnsiTheme="minorHAnsi" w:cstheme="minorHAnsi"/>
                <w:noProof/>
                <w:w w:val="109"/>
                <w:szCs w:val="24"/>
              </w:rPr>
            </w:pPr>
            <w:r w:rsidRPr="00933566">
              <w:rPr>
                <w:rFonts w:asciiTheme="minorHAnsi" w:eastAsia="Arial" w:hAnsiTheme="minorHAnsi" w:cstheme="minorHAnsi"/>
                <w:noProof/>
                <w:w w:val="109"/>
                <w:szCs w:val="24"/>
              </w:rPr>
              <w:t>FDOT SR 40 ITS Safety Deployment Project</w:t>
            </w:r>
            <w:r w:rsidR="007F6DF0" w:rsidRPr="007F6DF0">
              <w:rPr>
                <w:rFonts w:asciiTheme="minorHAnsi" w:eastAsia="Arial" w:hAnsiTheme="minorHAnsi" w:cstheme="minorHAnsi"/>
                <w:noProof/>
                <w:w w:val="109"/>
                <w:szCs w:val="24"/>
              </w:rPr>
              <w:t xml:space="preserve">: </w:t>
            </w:r>
            <w:r w:rsidR="00FC38D0" w:rsidRPr="00FC38D0">
              <w:rPr>
                <w:rFonts w:asciiTheme="minorHAnsi" w:eastAsia="Arial" w:hAnsiTheme="minorHAnsi" w:cstheme="minorHAnsi"/>
                <w:noProof/>
                <w:w w:val="109"/>
                <w:szCs w:val="24"/>
              </w:rPr>
              <w:t xml:space="preserve">The objective of the SR 40 ITS Safety Deployment Project is to improve freight mobility, avoid fatal accidents, improve the quality of life of residents and protect critical wildlife. The project proposes to achieve this target by strategically designing the location of detection systems, connected vehicle devices, and signs along the route. The CV and ITS devices proposed in the project’s design are the following: </w:t>
            </w:r>
          </w:p>
          <w:p w14:paraId="24683C4E" w14:textId="647DEC59" w:rsidR="00FC38D0" w:rsidRPr="00FC38D0" w:rsidRDefault="00FC38D0" w:rsidP="00DF2FC7">
            <w:pPr>
              <w:tabs>
                <w:tab w:val="left" w:pos="5010"/>
              </w:tabs>
              <w:spacing w:after="0"/>
              <w:ind w:left="720" w:right="72" w:hanging="360"/>
              <w:jc w:val="left"/>
              <w:rPr>
                <w:rFonts w:asciiTheme="minorHAnsi" w:eastAsia="Arial" w:hAnsiTheme="minorHAnsi" w:cstheme="minorHAnsi"/>
                <w:noProof/>
                <w:w w:val="109"/>
                <w:szCs w:val="24"/>
              </w:rPr>
            </w:pPr>
            <w:r w:rsidRPr="00FC38D0">
              <w:rPr>
                <w:rFonts w:asciiTheme="minorHAnsi" w:eastAsia="Arial" w:hAnsiTheme="minorHAnsi" w:cstheme="minorHAnsi"/>
                <w:noProof/>
                <w:w w:val="109"/>
                <w:szCs w:val="24"/>
              </w:rPr>
              <w:t>•</w:t>
            </w:r>
            <w:r w:rsidR="00DF2FC7">
              <w:rPr>
                <w:rFonts w:asciiTheme="minorHAnsi" w:eastAsia="Arial" w:hAnsiTheme="minorHAnsi" w:cstheme="minorHAnsi"/>
                <w:noProof/>
                <w:w w:val="109"/>
                <w:szCs w:val="24"/>
              </w:rPr>
              <w:t xml:space="preserve"> </w:t>
            </w:r>
            <w:r w:rsidRPr="00FC38D0">
              <w:rPr>
                <w:rFonts w:asciiTheme="minorHAnsi" w:eastAsia="Arial" w:hAnsiTheme="minorHAnsi" w:cstheme="minorHAnsi"/>
                <w:noProof/>
                <w:w w:val="109"/>
                <w:szCs w:val="24"/>
              </w:rPr>
              <w:t>Dynamic Message Signs (DMS)</w:t>
            </w:r>
          </w:p>
          <w:p w14:paraId="4DDE343B" w14:textId="4DE0EC9F" w:rsidR="00FC38D0" w:rsidRPr="00FC38D0" w:rsidRDefault="00FC38D0" w:rsidP="00DF2FC7">
            <w:pPr>
              <w:tabs>
                <w:tab w:val="left" w:pos="5010"/>
              </w:tabs>
              <w:spacing w:after="0"/>
              <w:ind w:left="720" w:right="72" w:hanging="360"/>
              <w:jc w:val="left"/>
              <w:rPr>
                <w:rFonts w:asciiTheme="minorHAnsi" w:eastAsia="Arial" w:hAnsiTheme="minorHAnsi" w:cstheme="minorHAnsi"/>
                <w:noProof/>
                <w:w w:val="109"/>
                <w:szCs w:val="24"/>
              </w:rPr>
            </w:pPr>
            <w:r w:rsidRPr="00FC38D0">
              <w:rPr>
                <w:rFonts w:asciiTheme="minorHAnsi" w:eastAsia="Arial" w:hAnsiTheme="minorHAnsi" w:cstheme="minorHAnsi"/>
                <w:noProof/>
                <w:w w:val="109"/>
                <w:szCs w:val="24"/>
              </w:rPr>
              <w:t>•</w:t>
            </w:r>
            <w:r w:rsidR="00DF2FC7">
              <w:rPr>
                <w:rFonts w:asciiTheme="minorHAnsi" w:eastAsia="Arial" w:hAnsiTheme="minorHAnsi" w:cstheme="minorHAnsi"/>
                <w:noProof/>
                <w:w w:val="109"/>
                <w:szCs w:val="24"/>
              </w:rPr>
              <w:t xml:space="preserve"> </w:t>
            </w:r>
            <w:r w:rsidRPr="00FC38D0">
              <w:rPr>
                <w:rFonts w:asciiTheme="minorHAnsi" w:eastAsia="Arial" w:hAnsiTheme="minorHAnsi" w:cstheme="minorHAnsi"/>
                <w:noProof/>
                <w:w w:val="109"/>
                <w:szCs w:val="24"/>
              </w:rPr>
              <w:t xml:space="preserve">Roadside Units (RSU) – to broadcast Traveler Information Message (TIM) </w:t>
            </w:r>
          </w:p>
          <w:p w14:paraId="6086A89A" w14:textId="48E264E1" w:rsidR="00FC38D0" w:rsidRPr="00FC38D0" w:rsidRDefault="00FC38D0" w:rsidP="00DF2FC7">
            <w:pPr>
              <w:tabs>
                <w:tab w:val="left" w:pos="5010"/>
              </w:tabs>
              <w:spacing w:after="0"/>
              <w:ind w:left="720" w:right="72" w:hanging="360"/>
              <w:jc w:val="left"/>
              <w:rPr>
                <w:rFonts w:asciiTheme="minorHAnsi" w:eastAsia="Arial" w:hAnsiTheme="minorHAnsi" w:cstheme="minorHAnsi"/>
                <w:noProof/>
                <w:w w:val="109"/>
                <w:szCs w:val="24"/>
              </w:rPr>
            </w:pPr>
            <w:r w:rsidRPr="00FC38D0">
              <w:rPr>
                <w:rFonts w:asciiTheme="minorHAnsi" w:eastAsia="Arial" w:hAnsiTheme="minorHAnsi" w:cstheme="minorHAnsi"/>
                <w:noProof/>
                <w:w w:val="109"/>
                <w:szCs w:val="24"/>
              </w:rPr>
              <w:t>•</w:t>
            </w:r>
            <w:r w:rsidR="00DF2FC7">
              <w:rPr>
                <w:rFonts w:asciiTheme="minorHAnsi" w:eastAsia="Arial" w:hAnsiTheme="minorHAnsi" w:cstheme="minorHAnsi"/>
                <w:noProof/>
                <w:w w:val="109"/>
                <w:szCs w:val="24"/>
              </w:rPr>
              <w:t xml:space="preserve"> </w:t>
            </w:r>
            <w:r w:rsidRPr="00FC38D0">
              <w:rPr>
                <w:rFonts w:asciiTheme="minorHAnsi" w:eastAsia="Arial" w:hAnsiTheme="minorHAnsi" w:cstheme="minorHAnsi"/>
                <w:noProof/>
                <w:w w:val="109"/>
                <w:szCs w:val="24"/>
              </w:rPr>
              <w:t>Closed Circuit Television (CCTV) cameras</w:t>
            </w:r>
          </w:p>
          <w:p w14:paraId="28FF0EBD" w14:textId="3044F2C4" w:rsidR="00FC38D0" w:rsidRPr="00FC38D0" w:rsidRDefault="00FC38D0" w:rsidP="00DF2FC7">
            <w:pPr>
              <w:tabs>
                <w:tab w:val="left" w:pos="5010"/>
              </w:tabs>
              <w:spacing w:after="0"/>
              <w:ind w:left="720" w:right="72" w:hanging="360"/>
              <w:jc w:val="left"/>
              <w:rPr>
                <w:rFonts w:asciiTheme="minorHAnsi" w:eastAsia="Arial" w:hAnsiTheme="minorHAnsi" w:cstheme="minorHAnsi"/>
                <w:noProof/>
                <w:w w:val="109"/>
                <w:szCs w:val="24"/>
              </w:rPr>
            </w:pPr>
            <w:r w:rsidRPr="00FC38D0">
              <w:rPr>
                <w:rFonts w:asciiTheme="minorHAnsi" w:eastAsia="Arial" w:hAnsiTheme="minorHAnsi" w:cstheme="minorHAnsi"/>
                <w:noProof/>
                <w:w w:val="109"/>
                <w:szCs w:val="24"/>
              </w:rPr>
              <w:t>•</w:t>
            </w:r>
            <w:r w:rsidR="00DF2FC7">
              <w:rPr>
                <w:rFonts w:asciiTheme="minorHAnsi" w:eastAsia="Arial" w:hAnsiTheme="minorHAnsi" w:cstheme="minorHAnsi"/>
                <w:noProof/>
                <w:w w:val="109"/>
                <w:szCs w:val="24"/>
              </w:rPr>
              <w:t xml:space="preserve"> </w:t>
            </w:r>
            <w:r w:rsidRPr="00FC38D0">
              <w:rPr>
                <w:rFonts w:asciiTheme="minorHAnsi" w:eastAsia="Arial" w:hAnsiTheme="minorHAnsi" w:cstheme="minorHAnsi"/>
                <w:noProof/>
                <w:w w:val="109"/>
                <w:szCs w:val="24"/>
              </w:rPr>
              <w:t>Microwave Vehicle Detection (MVDS)</w:t>
            </w:r>
          </w:p>
          <w:p w14:paraId="5BE526A0" w14:textId="602219AD" w:rsidR="00FC38D0" w:rsidRPr="00FC38D0" w:rsidRDefault="00FC38D0" w:rsidP="00DF2FC7">
            <w:pPr>
              <w:tabs>
                <w:tab w:val="left" w:pos="5010"/>
              </w:tabs>
              <w:spacing w:after="0"/>
              <w:ind w:left="720" w:right="72" w:hanging="360"/>
              <w:jc w:val="left"/>
              <w:rPr>
                <w:rFonts w:asciiTheme="minorHAnsi" w:eastAsia="Arial" w:hAnsiTheme="minorHAnsi" w:cstheme="minorHAnsi"/>
                <w:noProof/>
                <w:w w:val="109"/>
                <w:szCs w:val="24"/>
              </w:rPr>
            </w:pPr>
            <w:r w:rsidRPr="00FC38D0">
              <w:rPr>
                <w:rFonts w:asciiTheme="minorHAnsi" w:eastAsia="Arial" w:hAnsiTheme="minorHAnsi" w:cstheme="minorHAnsi"/>
                <w:noProof/>
                <w:w w:val="109"/>
                <w:szCs w:val="24"/>
              </w:rPr>
              <w:t>•</w:t>
            </w:r>
            <w:r w:rsidR="00DF2FC7">
              <w:rPr>
                <w:rFonts w:asciiTheme="minorHAnsi" w:eastAsia="Arial" w:hAnsiTheme="minorHAnsi" w:cstheme="minorHAnsi"/>
                <w:noProof/>
                <w:w w:val="109"/>
                <w:szCs w:val="24"/>
              </w:rPr>
              <w:t xml:space="preserve"> </w:t>
            </w:r>
            <w:r w:rsidRPr="00FC38D0">
              <w:rPr>
                <w:rFonts w:asciiTheme="minorHAnsi" w:eastAsia="Arial" w:hAnsiTheme="minorHAnsi" w:cstheme="minorHAnsi"/>
                <w:noProof/>
                <w:w w:val="109"/>
                <w:szCs w:val="24"/>
              </w:rPr>
              <w:t>Blue Tooth (BT)</w:t>
            </w:r>
          </w:p>
          <w:p w14:paraId="67DF5454" w14:textId="173FDED6" w:rsidR="007F6DF0" w:rsidRPr="0075180C" w:rsidRDefault="00FC38D0" w:rsidP="00DF2FC7">
            <w:pPr>
              <w:tabs>
                <w:tab w:val="left" w:pos="5010"/>
              </w:tabs>
              <w:spacing w:after="0"/>
              <w:ind w:left="720" w:right="72" w:hanging="360"/>
              <w:jc w:val="left"/>
              <w:rPr>
                <w:rFonts w:asciiTheme="minorHAnsi" w:eastAsia="Arial" w:hAnsiTheme="minorHAnsi" w:cstheme="minorHAnsi"/>
                <w:noProof/>
                <w:w w:val="109"/>
                <w:szCs w:val="24"/>
              </w:rPr>
            </w:pPr>
            <w:r w:rsidRPr="00FC38D0">
              <w:rPr>
                <w:rFonts w:asciiTheme="minorHAnsi" w:eastAsia="Arial" w:hAnsiTheme="minorHAnsi" w:cstheme="minorHAnsi"/>
                <w:noProof/>
                <w:w w:val="109"/>
                <w:szCs w:val="24"/>
              </w:rPr>
              <w:t>•</w:t>
            </w:r>
            <w:r w:rsidR="00DF2FC7">
              <w:rPr>
                <w:rFonts w:asciiTheme="minorHAnsi" w:eastAsia="Arial" w:hAnsiTheme="minorHAnsi" w:cstheme="minorHAnsi"/>
                <w:noProof/>
                <w:w w:val="109"/>
                <w:szCs w:val="24"/>
              </w:rPr>
              <w:t xml:space="preserve"> </w:t>
            </w:r>
            <w:r w:rsidRPr="00FC38D0">
              <w:rPr>
                <w:rFonts w:asciiTheme="minorHAnsi" w:eastAsia="Arial" w:hAnsiTheme="minorHAnsi" w:cstheme="minorHAnsi"/>
                <w:noProof/>
                <w:w w:val="109"/>
                <w:szCs w:val="24"/>
              </w:rPr>
              <w:t>Wildlife Detection system (Artificial Intelligence (AI) detection Cameras, Enhanced reporting signs, Flashing Beacon Signs)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589CCB17" w:rsidR="005644A5" w:rsidRPr="0075180C" w:rsidRDefault="00FD332D" w:rsidP="00A96A04">
            <w:pPr>
              <w:spacing w:after="0"/>
              <w:jc w:val="center"/>
              <w:rPr>
                <w:rFonts w:asciiTheme="minorHAnsi" w:hAnsiTheme="minorHAnsi" w:cstheme="minorHAnsi"/>
                <w:szCs w:val="24"/>
              </w:rPr>
            </w:pPr>
            <w:r>
              <w:rPr>
                <w:rFonts w:asciiTheme="minorHAnsi" w:hAnsiTheme="minorHAnsi" w:cstheme="minorHAnsi"/>
                <w:color w:val="000000"/>
                <w:szCs w:val="24"/>
              </w:rPr>
              <w:t>143</w:t>
            </w:r>
          </w:p>
        </w:tc>
        <w:tc>
          <w:tcPr>
            <w:tcW w:w="6750" w:type="dxa"/>
            <w:shd w:val="clear" w:color="auto" w:fill="auto"/>
          </w:tcPr>
          <w:p w14:paraId="0942F74A" w14:textId="3FDF5C09" w:rsidR="00016D3F" w:rsidRDefault="00B45EE6" w:rsidP="0075180C">
            <w:pPr>
              <w:spacing w:after="0"/>
              <w:ind w:left="-14" w:right="76"/>
              <w:jc w:val="left"/>
              <w:rPr>
                <w:rFonts w:asciiTheme="minorHAnsi" w:hAnsiTheme="minorHAnsi" w:cstheme="minorHAnsi"/>
                <w:szCs w:val="24"/>
              </w:rPr>
            </w:pPr>
            <w:r>
              <w:rPr>
                <w:rFonts w:asciiTheme="minorHAnsi" w:hAnsiTheme="minorHAnsi" w:cstheme="minorHAnsi"/>
                <w:szCs w:val="24"/>
              </w:rPr>
              <w:t xml:space="preserve">Added new project: </w:t>
            </w:r>
            <w:r w:rsidR="00FD332D" w:rsidRPr="00FD332D">
              <w:rPr>
                <w:rFonts w:asciiTheme="minorHAnsi" w:hAnsiTheme="minorHAnsi" w:cstheme="minorHAnsi"/>
                <w:szCs w:val="24"/>
              </w:rPr>
              <w:t>FDOT District 5 SR 40 ITS Safety Deployment (Wildlife Detection and Warning)</w:t>
            </w:r>
            <w:r w:rsidR="00FD332D">
              <w:rPr>
                <w:rFonts w:asciiTheme="minorHAnsi" w:hAnsiTheme="minorHAnsi" w:cstheme="minorHAnsi"/>
                <w:szCs w:val="24"/>
              </w:rPr>
              <w:t xml:space="preserve"> Project</w:t>
            </w:r>
          </w:p>
          <w:p w14:paraId="39174960" w14:textId="5DB7EF9E" w:rsidR="00FD332D" w:rsidRDefault="00FD332D"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Stakeholders: </w:t>
            </w:r>
            <w:r w:rsidR="00B64F2A">
              <w:rPr>
                <w:rFonts w:asciiTheme="minorHAnsi" w:hAnsiTheme="minorHAnsi" w:cstheme="minorHAnsi"/>
                <w:szCs w:val="24"/>
              </w:rPr>
              <w:t xml:space="preserve">FDOT CO, FDOT </w:t>
            </w:r>
            <w:r w:rsidR="000F7C75">
              <w:rPr>
                <w:rFonts w:asciiTheme="minorHAnsi" w:hAnsiTheme="minorHAnsi" w:cstheme="minorHAnsi"/>
                <w:szCs w:val="24"/>
              </w:rPr>
              <w:t xml:space="preserve">District </w:t>
            </w:r>
            <w:r w:rsidR="00B64F2A">
              <w:rPr>
                <w:rFonts w:asciiTheme="minorHAnsi" w:hAnsiTheme="minorHAnsi" w:cstheme="minorHAnsi"/>
                <w:szCs w:val="24"/>
              </w:rPr>
              <w:t>5, State of Florida, Travelers</w:t>
            </w:r>
          </w:p>
          <w:p w14:paraId="10605DF1" w14:textId="56F61B18" w:rsidR="008748E1" w:rsidRDefault="00113AE3"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E</w:t>
            </w:r>
            <w:r>
              <w:rPr>
                <w:rFonts w:asciiTheme="minorHAnsi" w:hAnsiTheme="minorHAnsi" w:cstheme="minorHAnsi"/>
                <w:szCs w:val="24"/>
              </w:rPr>
              <w:t xml:space="preserve">lement: </w:t>
            </w:r>
            <w:r w:rsidR="00F65E5D" w:rsidRPr="00F65E5D">
              <w:rPr>
                <w:rFonts w:asciiTheme="minorHAnsi" w:hAnsiTheme="minorHAnsi" w:cstheme="minorHAnsi"/>
                <w:szCs w:val="24"/>
              </w:rPr>
              <w:t>FDOT District 5 Wildlife Detection System</w:t>
            </w:r>
            <w:r w:rsidR="003D735F">
              <w:rPr>
                <w:rFonts w:asciiTheme="minorHAnsi" w:hAnsiTheme="minorHAnsi" w:cstheme="minorHAnsi"/>
                <w:szCs w:val="24"/>
              </w:rPr>
              <w:t>, Wildlife Animal</w:t>
            </w:r>
          </w:p>
          <w:p w14:paraId="10357ADE" w14:textId="41A0645A" w:rsidR="00113AE3" w:rsidRDefault="00F65E5D"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Included </w:t>
            </w:r>
            <w:r w:rsidR="00DC3E05">
              <w:rPr>
                <w:rFonts w:asciiTheme="minorHAnsi" w:hAnsiTheme="minorHAnsi" w:cstheme="minorHAnsi"/>
                <w:szCs w:val="24"/>
              </w:rPr>
              <w:t>E</w:t>
            </w:r>
            <w:r>
              <w:rPr>
                <w:rFonts w:asciiTheme="minorHAnsi" w:hAnsiTheme="minorHAnsi" w:cstheme="minorHAnsi"/>
                <w:szCs w:val="24"/>
              </w:rPr>
              <w:t xml:space="preserve">xisting </w:t>
            </w:r>
            <w:r w:rsidR="00DC3E05">
              <w:rPr>
                <w:rFonts w:asciiTheme="minorHAnsi" w:hAnsiTheme="minorHAnsi" w:cstheme="minorHAnsi"/>
                <w:szCs w:val="24"/>
              </w:rPr>
              <w:t>E</w:t>
            </w:r>
            <w:r>
              <w:rPr>
                <w:rFonts w:asciiTheme="minorHAnsi" w:hAnsiTheme="minorHAnsi" w:cstheme="minorHAnsi"/>
                <w:szCs w:val="24"/>
              </w:rPr>
              <w:t>lements</w:t>
            </w:r>
            <w:r w:rsidR="00DC3E05">
              <w:rPr>
                <w:rFonts w:asciiTheme="minorHAnsi" w:hAnsiTheme="minorHAnsi" w:cstheme="minorHAnsi"/>
                <w:szCs w:val="24"/>
              </w:rPr>
              <w:t xml:space="preserve">: </w:t>
            </w:r>
            <w:r w:rsidR="00DC3E05" w:rsidRPr="00DC3E05">
              <w:rPr>
                <w:rFonts w:asciiTheme="minorHAnsi" w:hAnsiTheme="minorHAnsi" w:cstheme="minorHAnsi"/>
                <w:szCs w:val="24"/>
              </w:rPr>
              <w:t>FDOT District 5 CAV Field Equipment</w:t>
            </w:r>
            <w:r w:rsidR="00DC3E05">
              <w:rPr>
                <w:rFonts w:asciiTheme="minorHAnsi" w:hAnsiTheme="minorHAnsi" w:cstheme="minorHAnsi"/>
                <w:szCs w:val="24"/>
              </w:rPr>
              <w:t xml:space="preserve">, </w:t>
            </w:r>
            <w:r w:rsidR="003D735F">
              <w:rPr>
                <w:rFonts w:asciiTheme="minorHAnsi" w:hAnsiTheme="minorHAnsi" w:cstheme="minorHAnsi"/>
                <w:szCs w:val="24"/>
              </w:rPr>
              <w:t xml:space="preserve">FDOT District 5 </w:t>
            </w:r>
            <w:r w:rsidR="00D84256" w:rsidRPr="00D84256">
              <w:rPr>
                <w:rFonts w:asciiTheme="minorHAnsi" w:hAnsiTheme="minorHAnsi" w:cstheme="minorHAnsi"/>
                <w:szCs w:val="24"/>
              </w:rPr>
              <w:t>Field Equipment</w:t>
            </w:r>
            <w:r w:rsidR="00D84256">
              <w:rPr>
                <w:rFonts w:asciiTheme="minorHAnsi" w:hAnsiTheme="minorHAnsi" w:cstheme="minorHAnsi"/>
                <w:szCs w:val="24"/>
              </w:rPr>
              <w:t xml:space="preserve">, </w:t>
            </w:r>
            <w:r w:rsidR="003D735F">
              <w:rPr>
                <w:rFonts w:asciiTheme="minorHAnsi" w:hAnsiTheme="minorHAnsi" w:cstheme="minorHAnsi"/>
                <w:szCs w:val="24"/>
              </w:rPr>
              <w:t xml:space="preserve">FDOT District 5 </w:t>
            </w:r>
            <w:r w:rsidR="00D84256">
              <w:rPr>
                <w:rFonts w:asciiTheme="minorHAnsi" w:hAnsiTheme="minorHAnsi" w:cstheme="minorHAnsi"/>
                <w:szCs w:val="24"/>
              </w:rPr>
              <w:t>RTMC</w:t>
            </w:r>
            <w:r w:rsidR="003D735F">
              <w:rPr>
                <w:rFonts w:asciiTheme="minorHAnsi" w:hAnsiTheme="minorHAnsi" w:cstheme="minorHAnsi"/>
                <w:szCs w:val="24"/>
              </w:rPr>
              <w:t xml:space="preserve">, </w:t>
            </w:r>
            <w:proofErr w:type="spellStart"/>
            <w:r w:rsidR="00D84256" w:rsidRPr="00D84256">
              <w:rPr>
                <w:rFonts w:asciiTheme="minorHAnsi" w:hAnsiTheme="minorHAnsi" w:cstheme="minorHAnsi"/>
                <w:szCs w:val="24"/>
              </w:rPr>
              <w:t>SunGuide</w:t>
            </w:r>
            <w:proofErr w:type="spellEnd"/>
            <w:r w:rsidR="00D84256" w:rsidRPr="00D84256">
              <w:rPr>
                <w:rFonts w:asciiTheme="minorHAnsi" w:hAnsiTheme="minorHAnsi" w:cstheme="minorHAnsi"/>
                <w:szCs w:val="24"/>
              </w:rPr>
              <w:t xml:space="preserve"> Data Archiving System</w:t>
            </w:r>
            <w:r w:rsidR="00D84256">
              <w:rPr>
                <w:rFonts w:asciiTheme="minorHAnsi" w:hAnsiTheme="minorHAnsi" w:cstheme="minorHAnsi"/>
                <w:szCs w:val="24"/>
              </w:rPr>
              <w:t xml:space="preserve">; </w:t>
            </w:r>
            <w:r w:rsidR="000F7C75">
              <w:rPr>
                <w:rFonts w:asciiTheme="minorHAnsi" w:hAnsiTheme="minorHAnsi" w:cstheme="minorHAnsi"/>
                <w:szCs w:val="24"/>
              </w:rPr>
              <w:t>Vehicles</w:t>
            </w:r>
          </w:p>
          <w:p w14:paraId="72614D48" w14:textId="6BE4623D" w:rsidR="00E23C36" w:rsidRDefault="00130675" w:rsidP="00113AE3">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 xml:space="preserve">Added </w:t>
            </w:r>
            <w:r w:rsidR="0083464E">
              <w:rPr>
                <w:rFonts w:asciiTheme="minorHAnsi" w:hAnsiTheme="minorHAnsi" w:cstheme="minorHAnsi"/>
                <w:szCs w:val="24"/>
              </w:rPr>
              <w:t>S</w:t>
            </w:r>
            <w:r>
              <w:rPr>
                <w:rFonts w:asciiTheme="minorHAnsi" w:hAnsiTheme="minorHAnsi" w:cstheme="minorHAnsi"/>
                <w:szCs w:val="24"/>
              </w:rPr>
              <w:t>ervice</w:t>
            </w:r>
            <w:r w:rsidR="00E23C36">
              <w:rPr>
                <w:rFonts w:asciiTheme="minorHAnsi" w:hAnsiTheme="minorHAnsi" w:cstheme="minorHAnsi"/>
                <w:szCs w:val="24"/>
              </w:rPr>
              <w:t xml:space="preserve">s: </w:t>
            </w:r>
          </w:p>
          <w:p w14:paraId="75CC142E" w14:textId="2EAC9CD8" w:rsidR="00E23C36" w:rsidRDefault="00504362" w:rsidP="00E23C36">
            <w:pPr>
              <w:pStyle w:val="ListParagraph"/>
              <w:numPr>
                <w:ilvl w:val="1"/>
                <w:numId w:val="19"/>
              </w:numPr>
              <w:spacing w:after="0"/>
              <w:ind w:left="526" w:right="76" w:hanging="270"/>
              <w:jc w:val="left"/>
              <w:rPr>
                <w:rFonts w:asciiTheme="minorHAnsi" w:hAnsiTheme="minorHAnsi" w:cstheme="minorHAnsi"/>
                <w:szCs w:val="24"/>
              </w:rPr>
            </w:pPr>
            <w:r>
              <w:rPr>
                <w:rFonts w:asciiTheme="minorHAnsi" w:hAnsiTheme="minorHAnsi" w:cstheme="minorHAnsi"/>
                <w:szCs w:val="24"/>
              </w:rPr>
              <w:t xml:space="preserve">TI07: </w:t>
            </w:r>
            <w:r w:rsidRPr="00504362">
              <w:rPr>
                <w:rFonts w:asciiTheme="minorHAnsi" w:hAnsiTheme="minorHAnsi" w:cstheme="minorHAnsi"/>
                <w:szCs w:val="24"/>
              </w:rPr>
              <w:t>In-Vehicle Signage (FDOT D5 Wildlife Detection and Warning)</w:t>
            </w:r>
          </w:p>
          <w:p w14:paraId="1C3423B4" w14:textId="00A8207B" w:rsidR="00E23C36" w:rsidRDefault="00E23C36" w:rsidP="00E23C36">
            <w:pPr>
              <w:pStyle w:val="ListParagraph"/>
              <w:numPr>
                <w:ilvl w:val="1"/>
                <w:numId w:val="19"/>
              </w:numPr>
              <w:spacing w:after="0"/>
              <w:ind w:left="526" w:right="76" w:hanging="270"/>
              <w:jc w:val="left"/>
              <w:rPr>
                <w:rFonts w:asciiTheme="minorHAnsi" w:hAnsiTheme="minorHAnsi" w:cstheme="minorHAnsi"/>
                <w:szCs w:val="24"/>
              </w:rPr>
            </w:pPr>
            <w:r w:rsidRPr="00E23C36">
              <w:rPr>
                <w:rFonts w:asciiTheme="minorHAnsi" w:hAnsiTheme="minorHAnsi" w:cstheme="minorHAnsi"/>
                <w:szCs w:val="24"/>
              </w:rPr>
              <w:t>TM1</w:t>
            </w:r>
            <w:r w:rsidR="00504362">
              <w:rPr>
                <w:rFonts w:asciiTheme="minorHAnsi" w:hAnsiTheme="minorHAnsi" w:cstheme="minorHAnsi"/>
                <w:szCs w:val="24"/>
              </w:rPr>
              <w:t>2</w:t>
            </w:r>
            <w:r w:rsidRPr="00E23C36">
              <w:rPr>
                <w:rFonts w:asciiTheme="minorHAnsi" w:hAnsiTheme="minorHAnsi" w:cstheme="minorHAnsi"/>
                <w:szCs w:val="24"/>
              </w:rPr>
              <w:t xml:space="preserve">: </w:t>
            </w:r>
            <w:r w:rsidR="002E7656" w:rsidRPr="002E7656">
              <w:rPr>
                <w:rFonts w:asciiTheme="minorHAnsi" w:hAnsiTheme="minorHAnsi" w:cstheme="minorHAnsi"/>
                <w:szCs w:val="24"/>
              </w:rPr>
              <w:t>Dynamic Roadway Warning (FDOT D5 Wildlife Detection and Warning)</w:t>
            </w:r>
          </w:p>
          <w:p w14:paraId="4AECCF11" w14:textId="2840748A" w:rsidR="0083464E"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Interfaces.</w:t>
            </w:r>
          </w:p>
          <w:p w14:paraId="4F37AF6A" w14:textId="77777777" w:rsidR="00E23C36" w:rsidRDefault="0083464E"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Roles and Responsibilities.</w:t>
            </w:r>
          </w:p>
          <w:p w14:paraId="3BD1523F" w14:textId="77777777" w:rsidR="00EA765B"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Added Functional Requirements.</w:t>
            </w:r>
          </w:p>
          <w:p w14:paraId="58A7F273" w14:textId="2C5B34F9" w:rsidR="00EA765B" w:rsidRPr="00E23C36" w:rsidRDefault="00EA765B" w:rsidP="003B05EC">
            <w:pPr>
              <w:pStyle w:val="ListParagraph"/>
              <w:numPr>
                <w:ilvl w:val="0"/>
                <w:numId w:val="19"/>
              </w:numPr>
              <w:spacing w:after="0"/>
              <w:ind w:left="256" w:right="76" w:hanging="270"/>
              <w:jc w:val="left"/>
              <w:rPr>
                <w:rFonts w:asciiTheme="minorHAnsi" w:hAnsiTheme="minorHAnsi" w:cstheme="minorHAnsi"/>
                <w:szCs w:val="24"/>
              </w:rPr>
            </w:pPr>
            <w:r>
              <w:rPr>
                <w:rFonts w:asciiTheme="minorHAnsi" w:hAnsiTheme="minorHAnsi" w:cstheme="minorHAnsi"/>
                <w:szCs w:val="24"/>
              </w:rPr>
              <w:t>Selected Communications Solutions</w:t>
            </w:r>
            <w:r w:rsidR="003B05EC">
              <w:rPr>
                <w:rFonts w:asciiTheme="minorHAnsi" w:hAnsiTheme="minorHAnsi" w:cstheme="minorHAnsi"/>
                <w:szCs w:val="24"/>
              </w:rPr>
              <w:t>.</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22"/>
          <w:footerReference w:type="default" r:id="rId23"/>
          <w:pgSz w:w="15840" w:h="12240" w:orient="landscape"/>
          <w:pgMar w:top="1440" w:right="1440" w:bottom="1440" w:left="1440" w:header="720" w:footer="58" w:gutter="0"/>
          <w:cols w:space="720"/>
          <w:docGrid w:linePitch="360"/>
        </w:sectPr>
      </w:pPr>
    </w:p>
    <w:p w14:paraId="2342D459" w14:textId="6E42EA5E" w:rsidR="00C843CE" w:rsidRPr="000D48FC" w:rsidRDefault="00717914" w:rsidP="00717914">
      <w:pPr>
        <w:pStyle w:val="APPENDIX"/>
      </w:pPr>
      <w:r>
        <w:lastRenderedPageBreak/>
        <w:t>Appendix A: Architecture Maintenance Log (</w:t>
      </w:r>
      <w:r w:rsidR="00D75E2C">
        <w:t>District 5</w:t>
      </w:r>
      <w:r>
        <w:t xml:space="preserve"> RITSA)</w:t>
      </w:r>
    </w:p>
    <w:p w14:paraId="484F5BDF" w14:textId="05452BB1"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r w:rsidR="00D75E2C">
        <w:rPr>
          <w:rFonts w:asciiTheme="minorHAnsi" w:hAnsiTheme="minorHAnsi" w:cstheme="minorHAnsi"/>
        </w:rPr>
        <w:t>District 5</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24"/>
          <w:footerReference w:type="default" r:id="rId25"/>
          <w:pgSz w:w="12240" w:h="15840"/>
          <w:pgMar w:top="1440" w:right="1440" w:bottom="1440" w:left="1440" w:header="720" w:footer="58" w:gutter="0"/>
          <w:cols w:space="720"/>
          <w:docGrid w:linePitch="360"/>
        </w:sectPr>
      </w:pPr>
    </w:p>
    <w:p w14:paraId="1AE7DFFD" w14:textId="148C34DB" w:rsidR="00717914" w:rsidRDefault="00717914" w:rsidP="00717914">
      <w:pPr>
        <w:pStyle w:val="Caption"/>
        <w:keepNext/>
        <w:jc w:val="center"/>
        <w:rPr>
          <w:sz w:val="24"/>
          <w:szCs w:val="24"/>
        </w:rPr>
      </w:pPr>
      <w:bookmarkStart w:id="46" w:name="_Ref87568151"/>
      <w:bookmarkStart w:id="47" w:name="_Toc94729952"/>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D75E2C">
        <w:rPr>
          <w:sz w:val="24"/>
          <w:szCs w:val="24"/>
        </w:rPr>
        <w:t>District 5</w:t>
      </w:r>
      <w:r w:rsidRPr="00717914">
        <w:rPr>
          <w:sz w:val="24"/>
          <w:szCs w:val="24"/>
        </w:rPr>
        <w:t xml:space="preserve"> RITSA)</w:t>
      </w:r>
      <w:bookmarkEnd w:id="47"/>
    </w:p>
    <w:tbl>
      <w:tblPr>
        <w:tblStyle w:val="TableGrid"/>
        <w:tblW w:w="12958" w:type="dxa"/>
        <w:tblLayout w:type="fixed"/>
        <w:tblLook w:val="04A0" w:firstRow="1" w:lastRow="0" w:firstColumn="1" w:lastColumn="0" w:noHBand="0" w:noVBand="1"/>
      </w:tblPr>
      <w:tblGrid>
        <w:gridCol w:w="535"/>
        <w:gridCol w:w="1350"/>
        <w:gridCol w:w="1260"/>
        <w:gridCol w:w="1170"/>
        <w:gridCol w:w="1080"/>
        <w:gridCol w:w="3240"/>
        <w:gridCol w:w="1350"/>
        <w:gridCol w:w="1600"/>
        <w:gridCol w:w="1373"/>
      </w:tblGrid>
      <w:tr w:rsidR="00140E60" w:rsidRPr="00140E60" w14:paraId="340D5243" w14:textId="77777777" w:rsidTr="005525F6">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324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135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60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6D3A17" w:rsidRPr="006D3A17" w14:paraId="220B57C3" w14:textId="77777777" w:rsidTr="005525F6">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67E6A01C" w:rsidR="002E7656" w:rsidRPr="002E7656" w:rsidRDefault="006D3A17" w:rsidP="002E7656">
            <w:pPr>
              <w:spacing w:after="0"/>
              <w:jc w:val="center"/>
              <w:rPr>
                <w:rFonts w:cs="Calibri"/>
                <w:sz w:val="20"/>
              </w:rPr>
            </w:pPr>
            <w:r w:rsidRPr="006D3A17">
              <w:rPr>
                <w:rFonts w:cs="Calibri"/>
                <w:sz w:val="20"/>
              </w:rPr>
              <w:t>1</w:t>
            </w:r>
            <w:r w:rsidR="002E7656">
              <w:rPr>
                <w:rFonts w:cs="Calibri"/>
                <w:sz w:val="20"/>
              </w:rPr>
              <w:t>4</w:t>
            </w:r>
            <w:r w:rsidR="0047566A">
              <w:rPr>
                <w:rFonts w:cs="Calibri"/>
                <w:sz w:val="20"/>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38506280" w14:textId="6CC65DAE" w:rsidR="006D3A17" w:rsidRPr="006D3A17" w:rsidRDefault="0047566A" w:rsidP="006D3A17">
            <w:pPr>
              <w:spacing w:after="0"/>
              <w:jc w:val="center"/>
              <w:rPr>
                <w:sz w:val="20"/>
              </w:rPr>
            </w:pPr>
            <w:r>
              <w:rPr>
                <w:rFonts w:cs="Calibri"/>
                <w:sz w:val="20"/>
              </w:rPr>
              <w:t>11/4/2022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7FF37DFF" w:rsidR="006D3A17" w:rsidRPr="006D3A17" w:rsidRDefault="006D3A17" w:rsidP="006D3A17">
            <w:pPr>
              <w:spacing w:after="0"/>
              <w:jc w:val="left"/>
              <w:rPr>
                <w:sz w:val="20"/>
              </w:rPr>
            </w:pPr>
            <w:r w:rsidRPr="006D3A17">
              <w:rPr>
                <w:rFonts w:cs="Calibri"/>
                <w:sz w:val="20"/>
              </w:rPr>
              <w:t>D</w:t>
            </w:r>
            <w:r w:rsidR="0047566A">
              <w:rPr>
                <w:rFonts w:cs="Calibri"/>
                <w:sz w:val="20"/>
              </w:rPr>
              <w:t>5</w:t>
            </w:r>
            <w:r w:rsidRPr="006D3A17">
              <w:rPr>
                <w:rFonts w:cs="Calibri"/>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2D442AA4" w:rsidR="006D3A17" w:rsidRPr="006D3A17" w:rsidRDefault="006D3A17" w:rsidP="006D3A17">
            <w:pPr>
              <w:spacing w:after="0"/>
              <w:jc w:val="left"/>
              <w:rPr>
                <w:sz w:val="20"/>
              </w:rPr>
            </w:pPr>
            <w:r w:rsidRPr="006D3A17">
              <w:rPr>
                <w:rFonts w:cs="Calibri"/>
                <w:sz w:val="20"/>
              </w:rPr>
              <w:t xml:space="preserve">Change Request Form: FDOT </w:t>
            </w:r>
            <w:r w:rsidR="00D75E2C">
              <w:rPr>
                <w:rFonts w:cs="Calibri"/>
                <w:sz w:val="20"/>
              </w:rPr>
              <w:t>District 5</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65869606" w:rsidR="006D3A17" w:rsidRPr="006D3A17" w:rsidRDefault="0047566A" w:rsidP="006D3A17">
            <w:pPr>
              <w:spacing w:after="0"/>
              <w:jc w:val="left"/>
              <w:rPr>
                <w:sz w:val="20"/>
              </w:rPr>
            </w:pPr>
            <w:r w:rsidRPr="0047566A">
              <w:rPr>
                <w:rFonts w:cs="Calibri"/>
                <w:sz w:val="20"/>
              </w:rPr>
              <w:t>Shellby Rivas / FDOT District 5</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75EDA738" w14:textId="77777777" w:rsidR="00F510FB" w:rsidRPr="005525F6" w:rsidRDefault="00F510FB" w:rsidP="00F510FB">
            <w:pPr>
              <w:spacing w:after="0"/>
              <w:ind w:left="76"/>
              <w:jc w:val="left"/>
              <w:rPr>
                <w:rFonts w:cs="Calibri"/>
                <w:sz w:val="20"/>
              </w:rPr>
            </w:pPr>
            <w:r w:rsidRPr="005525F6">
              <w:rPr>
                <w:rFonts w:cs="Calibri"/>
                <w:sz w:val="20"/>
              </w:rPr>
              <w:t xml:space="preserve">FDOT SR 40 ITS Safety Deployment Project: The objective of the SR 40 ITS Safety Deployment Project is to improve freight mobility, avoid fatal accidents, improve the quality of life of residents and protect critical wildlife. The project proposes to achieve this target by strategically designing the location of detection systems, connected vehicle devices, and signs along the route. The CV and ITS devices proposed in the project’s design are the following: </w:t>
            </w:r>
          </w:p>
          <w:p w14:paraId="39350A4D" w14:textId="69579745" w:rsidR="00F510FB" w:rsidRPr="005525F6" w:rsidRDefault="00F510FB" w:rsidP="00F510FB">
            <w:pPr>
              <w:spacing w:after="0"/>
              <w:ind w:left="76"/>
              <w:jc w:val="left"/>
              <w:rPr>
                <w:rFonts w:cs="Calibri"/>
                <w:sz w:val="20"/>
              </w:rPr>
            </w:pPr>
            <w:r w:rsidRPr="005525F6">
              <w:rPr>
                <w:rFonts w:cs="Calibri"/>
                <w:sz w:val="20"/>
              </w:rPr>
              <w:t xml:space="preserve">•Dynamic Message Signs (DMS) – includes front access DMS with structure and double-sided front access DMS with structure </w:t>
            </w:r>
          </w:p>
          <w:p w14:paraId="42D908A9" w14:textId="77777777" w:rsidR="00F510FB" w:rsidRPr="005525F6" w:rsidRDefault="00F510FB" w:rsidP="00F510FB">
            <w:pPr>
              <w:spacing w:after="0"/>
              <w:ind w:left="76"/>
              <w:jc w:val="left"/>
              <w:rPr>
                <w:rFonts w:cs="Calibri"/>
                <w:sz w:val="20"/>
              </w:rPr>
            </w:pPr>
            <w:r w:rsidRPr="005525F6">
              <w:rPr>
                <w:rFonts w:cs="Calibri"/>
                <w:sz w:val="20"/>
              </w:rPr>
              <w:t xml:space="preserve">•Roadside Units (RSU) – to broadcast Traveler Information Message (TIM) </w:t>
            </w:r>
          </w:p>
          <w:p w14:paraId="1B2E0953" w14:textId="77777777" w:rsidR="00F510FB" w:rsidRPr="005525F6" w:rsidRDefault="00F510FB" w:rsidP="00F510FB">
            <w:pPr>
              <w:spacing w:after="0"/>
              <w:ind w:left="76"/>
              <w:jc w:val="left"/>
              <w:rPr>
                <w:rFonts w:cs="Calibri"/>
                <w:sz w:val="20"/>
              </w:rPr>
            </w:pPr>
            <w:r w:rsidRPr="005525F6">
              <w:rPr>
                <w:rFonts w:cs="Calibri"/>
                <w:sz w:val="20"/>
              </w:rPr>
              <w:t>•Closed Circuit Television (CCTV) cameras</w:t>
            </w:r>
          </w:p>
          <w:p w14:paraId="50286508" w14:textId="77777777" w:rsidR="00F510FB" w:rsidRPr="005525F6" w:rsidRDefault="00F510FB" w:rsidP="00F510FB">
            <w:pPr>
              <w:spacing w:after="0"/>
              <w:ind w:left="76"/>
              <w:jc w:val="left"/>
              <w:rPr>
                <w:rFonts w:cs="Calibri"/>
                <w:sz w:val="20"/>
              </w:rPr>
            </w:pPr>
            <w:r w:rsidRPr="005525F6">
              <w:rPr>
                <w:rFonts w:cs="Calibri"/>
                <w:sz w:val="20"/>
              </w:rPr>
              <w:t>•Microwave Vehicle Detection (MVDS)</w:t>
            </w:r>
          </w:p>
          <w:p w14:paraId="38B8C05E" w14:textId="77777777" w:rsidR="00F510FB" w:rsidRPr="005525F6" w:rsidRDefault="00F510FB" w:rsidP="00F510FB">
            <w:pPr>
              <w:spacing w:after="0"/>
              <w:ind w:left="76"/>
              <w:jc w:val="left"/>
              <w:rPr>
                <w:rFonts w:cs="Calibri"/>
                <w:sz w:val="20"/>
              </w:rPr>
            </w:pPr>
            <w:r w:rsidRPr="005525F6">
              <w:rPr>
                <w:rFonts w:cs="Calibri"/>
                <w:sz w:val="20"/>
              </w:rPr>
              <w:t>•Blue Tooth (BT)</w:t>
            </w:r>
          </w:p>
          <w:p w14:paraId="2F535C89" w14:textId="22B8B589" w:rsidR="006D3A17" w:rsidRPr="006D3A17" w:rsidRDefault="00F510FB" w:rsidP="00F510FB">
            <w:pPr>
              <w:spacing w:after="0"/>
              <w:ind w:left="76"/>
              <w:jc w:val="left"/>
              <w:rPr>
                <w:sz w:val="20"/>
              </w:rPr>
            </w:pPr>
            <w:r w:rsidRPr="005525F6">
              <w:rPr>
                <w:rFonts w:cs="Calibri"/>
                <w:sz w:val="20"/>
              </w:rPr>
              <w:t>•Wildlife Detection system (Artificial Intelligence (AI) detection Cameras, Enhanced reporting signs, Flashing Beacon Signs)</w:t>
            </w:r>
          </w:p>
        </w:tc>
        <w:tc>
          <w:tcPr>
            <w:tcW w:w="1350" w:type="dxa"/>
            <w:tcBorders>
              <w:top w:val="single" w:sz="4" w:space="0" w:color="auto"/>
              <w:left w:val="nil"/>
              <w:bottom w:val="single" w:sz="4" w:space="0" w:color="auto"/>
              <w:right w:val="single" w:sz="4" w:space="0" w:color="auto"/>
            </w:tcBorders>
            <w:shd w:val="clear" w:color="auto" w:fill="auto"/>
            <w:hideMark/>
          </w:tcPr>
          <w:p w14:paraId="2C11BB7A" w14:textId="2929202B" w:rsidR="006D3A17" w:rsidRPr="006D3A17" w:rsidRDefault="006D3A17" w:rsidP="006D3A17">
            <w:pPr>
              <w:spacing w:after="0"/>
              <w:jc w:val="left"/>
              <w:rPr>
                <w:sz w:val="20"/>
              </w:rPr>
            </w:pPr>
            <w:r w:rsidRPr="006D3A17">
              <w:rPr>
                <w:rFonts w:cs="Calibri"/>
                <w:sz w:val="20"/>
              </w:rPr>
              <w:t>Add new project.</w:t>
            </w:r>
          </w:p>
        </w:tc>
        <w:tc>
          <w:tcPr>
            <w:tcW w:w="1600" w:type="dxa"/>
            <w:tcBorders>
              <w:left w:val="single" w:sz="4" w:space="0" w:color="auto"/>
            </w:tcBorders>
            <w:hideMark/>
          </w:tcPr>
          <w:p w14:paraId="3F520AA4" w14:textId="77777777" w:rsidR="006D3A17" w:rsidRPr="006D3A17" w:rsidRDefault="006D3A17" w:rsidP="006D3A17">
            <w:pPr>
              <w:spacing w:after="0"/>
              <w:jc w:val="center"/>
              <w:rPr>
                <w:sz w:val="20"/>
              </w:rPr>
            </w:pPr>
            <w:r w:rsidRPr="006D3A17">
              <w:rPr>
                <w:sz w:val="20"/>
              </w:rPr>
              <w:t>Yes</w:t>
            </w:r>
          </w:p>
        </w:tc>
        <w:tc>
          <w:tcPr>
            <w:tcW w:w="1373" w:type="dxa"/>
            <w:hideMark/>
          </w:tcPr>
          <w:p w14:paraId="496F0ED1" w14:textId="77777777" w:rsidR="006D3A17" w:rsidRPr="006D3A17" w:rsidRDefault="006D3A17" w:rsidP="006D3A17">
            <w:pPr>
              <w:spacing w:after="0"/>
              <w:jc w:val="center"/>
              <w:rPr>
                <w:sz w:val="20"/>
              </w:rPr>
            </w:pPr>
            <w:r w:rsidRPr="006D3A17">
              <w:rPr>
                <w:sz w:val="20"/>
              </w:rPr>
              <w:t>Yes</w:t>
            </w:r>
          </w:p>
        </w:tc>
      </w:tr>
    </w:tbl>
    <w:p w14:paraId="0E111FFC" w14:textId="77777777" w:rsidR="00717914" w:rsidRPr="00717914" w:rsidRDefault="00717914" w:rsidP="00717914"/>
    <w:sectPr w:rsidR="00717914" w:rsidRPr="00717914" w:rsidSect="00717914">
      <w:headerReference w:type="default" r:id="rId26"/>
      <w:footerReference w:type="default" r:id="rId27"/>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3442" w14:textId="77777777" w:rsidR="00B24511" w:rsidRDefault="00B24511">
      <w:r>
        <w:separator/>
      </w:r>
    </w:p>
  </w:endnote>
  <w:endnote w:type="continuationSeparator" w:id="0">
    <w:p w14:paraId="1C9469B6" w14:textId="77777777" w:rsidR="00B24511" w:rsidRDefault="00B24511">
      <w:r>
        <w:continuationSeparator/>
      </w:r>
    </w:p>
  </w:endnote>
  <w:endnote w:type="continuationNotice" w:id="1">
    <w:p w14:paraId="40852092" w14:textId="77777777" w:rsidR="00B24511" w:rsidRDefault="00B245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6BF6" w14:textId="77777777" w:rsidR="00514E75" w:rsidRDefault="0051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F14" w14:textId="77777777" w:rsidR="00514E75" w:rsidRDefault="00514E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420590B6"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229ACE39"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2D612E74"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3882FDF5"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2C1BAC43" w:rsidR="000463E7" w:rsidRPr="007C2EAD" w:rsidRDefault="007C0F82" w:rsidP="00DC23F1">
          <w:pPr>
            <w:pStyle w:val="Footer"/>
            <w:rPr>
              <w:color w:val="595959"/>
            </w:rPr>
          </w:pPr>
          <w:r>
            <w:rPr>
              <w:color w:val="595959"/>
            </w:rPr>
            <w:t xml:space="preserve">District </w:t>
          </w:r>
          <w:r w:rsidR="007B5BDB">
            <w:rPr>
              <w:color w:val="595959"/>
            </w:rPr>
            <w:t>5</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2299" w14:textId="77777777" w:rsidR="00B24511" w:rsidRDefault="00B24511">
      <w:r>
        <w:separator/>
      </w:r>
    </w:p>
  </w:footnote>
  <w:footnote w:type="continuationSeparator" w:id="0">
    <w:p w14:paraId="7657A5E8" w14:textId="77777777" w:rsidR="00B24511" w:rsidRDefault="00B24511">
      <w:r>
        <w:continuationSeparator/>
      </w:r>
    </w:p>
  </w:footnote>
  <w:footnote w:type="continuationNotice" w:id="1">
    <w:p w14:paraId="4A2DEAA8" w14:textId="77777777" w:rsidR="00B24511" w:rsidRDefault="00B245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B24511">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B24511">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B24511">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730"/>
      <w:gridCol w:w="630"/>
    </w:tblGrid>
    <w:tr w:rsidR="000463E7" w14:paraId="5CE3A6BB" w14:textId="77777777" w:rsidTr="00514E75">
      <w:trPr>
        <w:trHeight w:val="288"/>
      </w:trPr>
      <w:tc>
        <w:tcPr>
          <w:tcW w:w="8730" w:type="dxa"/>
          <w:vAlign w:val="bottom"/>
        </w:tcPr>
        <w:p w14:paraId="5736AF05" w14:textId="721DBCB6" w:rsidR="000463E7" w:rsidRDefault="006D056F" w:rsidP="00DC23F1">
          <w:pPr>
            <w:pStyle w:val="Header"/>
            <w:spacing w:after="0"/>
            <w:jc w:val="right"/>
            <w:rPr>
              <w:rFonts w:ascii="Cambria" w:hAnsi="Cambria"/>
              <w:b/>
              <w:sz w:val="36"/>
              <w:szCs w:val="36"/>
            </w:rPr>
          </w:pPr>
          <w:r>
            <w:rPr>
              <w:rFonts w:ascii="Cambria" w:hAnsi="Cambria"/>
              <w:b/>
              <w:sz w:val="28"/>
              <w:szCs w:val="36"/>
            </w:rPr>
            <w:t xml:space="preserve">2022-2023 </w:t>
          </w:r>
          <w:r w:rsidR="006D621E">
            <w:rPr>
              <w:rFonts w:ascii="Cambria" w:hAnsi="Cambria"/>
              <w:b/>
              <w:sz w:val="28"/>
              <w:szCs w:val="36"/>
            </w:rPr>
            <w:t>Final</w:t>
          </w:r>
          <w:r w:rsidR="005E2D9C">
            <w:rPr>
              <w:rFonts w:ascii="Cambria" w:hAnsi="Cambria"/>
              <w:b/>
              <w:sz w:val="28"/>
              <w:szCs w:val="36"/>
            </w:rPr>
            <w:t xml:space="preserve">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630"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5ABB61D3"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5E2D9C">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517"/>
      <w:gridCol w:w="843"/>
    </w:tblGrid>
    <w:tr w:rsidR="000463E7" w14:paraId="32E54E76" w14:textId="77777777" w:rsidTr="005E2D9C">
      <w:trPr>
        <w:trHeight w:val="288"/>
      </w:trPr>
      <w:tc>
        <w:tcPr>
          <w:tcW w:w="11970" w:type="dxa"/>
          <w:vAlign w:val="bottom"/>
        </w:tcPr>
        <w:p w14:paraId="7B747B33" w14:textId="4857D705"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5E2D9C">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990"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550"/>
      <w:gridCol w:w="810"/>
    </w:tblGrid>
    <w:tr w:rsidR="000463E7" w14:paraId="6EF34AB9" w14:textId="77777777" w:rsidTr="005E2D9C">
      <w:trPr>
        <w:trHeight w:val="288"/>
      </w:trPr>
      <w:tc>
        <w:tcPr>
          <w:tcW w:w="8550" w:type="dxa"/>
          <w:vAlign w:val="bottom"/>
        </w:tcPr>
        <w:p w14:paraId="71A2983F" w14:textId="43410568"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5E2D9C">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810"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761"/>
      <w:gridCol w:w="599"/>
    </w:tblGrid>
    <w:tr w:rsidR="000463E7" w14:paraId="5DCEB36C" w14:textId="77777777" w:rsidTr="005E2D9C">
      <w:trPr>
        <w:trHeight w:val="288"/>
      </w:trPr>
      <w:tc>
        <w:tcPr>
          <w:tcW w:w="12330" w:type="dxa"/>
          <w:vAlign w:val="bottom"/>
        </w:tcPr>
        <w:p w14:paraId="666D6A0A" w14:textId="05652499" w:rsidR="000463E7" w:rsidRDefault="00D24873" w:rsidP="00DC23F1">
          <w:pPr>
            <w:pStyle w:val="Header"/>
            <w:spacing w:after="0"/>
            <w:jc w:val="right"/>
            <w:rPr>
              <w:rFonts w:ascii="Cambria" w:hAnsi="Cambria"/>
              <w:b/>
              <w:sz w:val="36"/>
              <w:szCs w:val="36"/>
            </w:rPr>
          </w:pPr>
          <w:r>
            <w:rPr>
              <w:rFonts w:ascii="Cambria" w:hAnsi="Cambria"/>
              <w:b/>
              <w:sz w:val="28"/>
              <w:szCs w:val="36"/>
            </w:rPr>
            <w:t xml:space="preserve">2022-2023 </w:t>
          </w:r>
          <w:r w:rsidR="005E2D9C">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D75E2C">
            <w:rPr>
              <w:rFonts w:ascii="Cambria" w:hAnsi="Cambria"/>
              <w:b/>
              <w:sz w:val="28"/>
              <w:szCs w:val="36"/>
            </w:rPr>
            <w:t>5</w:t>
          </w:r>
          <w:r w:rsidR="000463E7">
            <w:rPr>
              <w:rFonts w:ascii="Cambria" w:hAnsi="Cambria"/>
              <w:b/>
              <w:sz w:val="28"/>
              <w:szCs w:val="36"/>
            </w:rPr>
            <w:t xml:space="preserve"> RITSA Update Report</w:t>
          </w:r>
        </w:p>
      </w:tc>
      <w:tc>
        <w:tcPr>
          <w:tcW w:w="630"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9685C"/>
    <w:multiLevelType w:val="hybridMultilevel"/>
    <w:tmpl w:val="BE66EAC6"/>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16642">
    <w:abstractNumId w:val="14"/>
  </w:num>
  <w:num w:numId="2" w16cid:durableId="2011711255">
    <w:abstractNumId w:val="18"/>
  </w:num>
  <w:num w:numId="3" w16cid:durableId="237062410">
    <w:abstractNumId w:val="6"/>
  </w:num>
  <w:num w:numId="4" w16cid:durableId="965741822">
    <w:abstractNumId w:val="11"/>
  </w:num>
  <w:num w:numId="5" w16cid:durableId="924993446">
    <w:abstractNumId w:val="9"/>
  </w:num>
  <w:num w:numId="6" w16cid:durableId="151026527">
    <w:abstractNumId w:val="16"/>
  </w:num>
  <w:num w:numId="7" w16cid:durableId="736126618">
    <w:abstractNumId w:val="15"/>
  </w:num>
  <w:num w:numId="8" w16cid:durableId="21442914">
    <w:abstractNumId w:val="17"/>
  </w:num>
  <w:num w:numId="9" w16cid:durableId="1853372983">
    <w:abstractNumId w:val="2"/>
  </w:num>
  <w:num w:numId="10" w16cid:durableId="698629571">
    <w:abstractNumId w:val="1"/>
  </w:num>
  <w:num w:numId="11" w16cid:durableId="2074235098">
    <w:abstractNumId w:val="0"/>
  </w:num>
  <w:num w:numId="12" w16cid:durableId="401755914">
    <w:abstractNumId w:val="10"/>
  </w:num>
  <w:num w:numId="13" w16cid:durableId="1090539928">
    <w:abstractNumId w:val="8"/>
  </w:num>
  <w:num w:numId="14" w16cid:durableId="1482191957">
    <w:abstractNumId w:val="13"/>
  </w:num>
  <w:num w:numId="15" w16cid:durableId="336469849">
    <w:abstractNumId w:val="5"/>
  </w:num>
  <w:num w:numId="16" w16cid:durableId="784035700">
    <w:abstractNumId w:val="12"/>
  </w:num>
  <w:num w:numId="17" w16cid:durableId="1092433463">
    <w:abstractNumId w:val="3"/>
  </w:num>
  <w:num w:numId="18" w16cid:durableId="2118910216">
    <w:abstractNumId w:val="4"/>
  </w:num>
  <w:num w:numId="19" w16cid:durableId="13561539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2BF"/>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C75"/>
    <w:rsid w:val="000F7E8F"/>
    <w:rsid w:val="00101743"/>
    <w:rsid w:val="0010223D"/>
    <w:rsid w:val="00102789"/>
    <w:rsid w:val="001030AA"/>
    <w:rsid w:val="0010386E"/>
    <w:rsid w:val="00105B7A"/>
    <w:rsid w:val="00106C79"/>
    <w:rsid w:val="00107227"/>
    <w:rsid w:val="0010756A"/>
    <w:rsid w:val="001078F6"/>
    <w:rsid w:val="00107971"/>
    <w:rsid w:val="00107A7B"/>
    <w:rsid w:val="00107ABC"/>
    <w:rsid w:val="0011235D"/>
    <w:rsid w:val="00112417"/>
    <w:rsid w:val="00113AE3"/>
    <w:rsid w:val="001170E5"/>
    <w:rsid w:val="00120610"/>
    <w:rsid w:val="00121936"/>
    <w:rsid w:val="00121F57"/>
    <w:rsid w:val="00122271"/>
    <w:rsid w:val="00123065"/>
    <w:rsid w:val="001232D1"/>
    <w:rsid w:val="00123C25"/>
    <w:rsid w:val="001241C7"/>
    <w:rsid w:val="001260C2"/>
    <w:rsid w:val="001266C5"/>
    <w:rsid w:val="001277C7"/>
    <w:rsid w:val="00130675"/>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020"/>
    <w:rsid w:val="00240673"/>
    <w:rsid w:val="0024454D"/>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5322"/>
    <w:rsid w:val="002C540C"/>
    <w:rsid w:val="002C5CF9"/>
    <w:rsid w:val="002D07FE"/>
    <w:rsid w:val="002D3FCD"/>
    <w:rsid w:val="002E267C"/>
    <w:rsid w:val="002E33F3"/>
    <w:rsid w:val="002E3B3B"/>
    <w:rsid w:val="002E47D8"/>
    <w:rsid w:val="002E7301"/>
    <w:rsid w:val="002E7656"/>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07FFD"/>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05EC"/>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2F1D"/>
    <w:rsid w:val="003D4E19"/>
    <w:rsid w:val="003D57DC"/>
    <w:rsid w:val="003D5B2E"/>
    <w:rsid w:val="003D6514"/>
    <w:rsid w:val="003D6A28"/>
    <w:rsid w:val="003D735F"/>
    <w:rsid w:val="003D79AC"/>
    <w:rsid w:val="003E0372"/>
    <w:rsid w:val="003E39CB"/>
    <w:rsid w:val="003E4C71"/>
    <w:rsid w:val="003E5CA0"/>
    <w:rsid w:val="003E6737"/>
    <w:rsid w:val="003E7094"/>
    <w:rsid w:val="003F0B73"/>
    <w:rsid w:val="003F0D76"/>
    <w:rsid w:val="003F1955"/>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37709"/>
    <w:rsid w:val="0044056B"/>
    <w:rsid w:val="00441B10"/>
    <w:rsid w:val="0044220B"/>
    <w:rsid w:val="004432DD"/>
    <w:rsid w:val="00443822"/>
    <w:rsid w:val="004441BF"/>
    <w:rsid w:val="00444955"/>
    <w:rsid w:val="004452B4"/>
    <w:rsid w:val="00446535"/>
    <w:rsid w:val="00450B31"/>
    <w:rsid w:val="004511AC"/>
    <w:rsid w:val="00451F20"/>
    <w:rsid w:val="00453D99"/>
    <w:rsid w:val="00455A6B"/>
    <w:rsid w:val="00455EA2"/>
    <w:rsid w:val="00456162"/>
    <w:rsid w:val="0045641E"/>
    <w:rsid w:val="00456C8E"/>
    <w:rsid w:val="00462A82"/>
    <w:rsid w:val="004631E6"/>
    <w:rsid w:val="0046440E"/>
    <w:rsid w:val="00464D31"/>
    <w:rsid w:val="004672C9"/>
    <w:rsid w:val="00470129"/>
    <w:rsid w:val="00471E22"/>
    <w:rsid w:val="004731DC"/>
    <w:rsid w:val="0047566A"/>
    <w:rsid w:val="0047774B"/>
    <w:rsid w:val="0048055F"/>
    <w:rsid w:val="0048255D"/>
    <w:rsid w:val="004825BF"/>
    <w:rsid w:val="004835A8"/>
    <w:rsid w:val="00484053"/>
    <w:rsid w:val="00486004"/>
    <w:rsid w:val="00490D3D"/>
    <w:rsid w:val="00491807"/>
    <w:rsid w:val="00491D5B"/>
    <w:rsid w:val="0049286F"/>
    <w:rsid w:val="00494D84"/>
    <w:rsid w:val="00495CE2"/>
    <w:rsid w:val="00496025"/>
    <w:rsid w:val="00497426"/>
    <w:rsid w:val="00497CB9"/>
    <w:rsid w:val="004A08BF"/>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E4FC5"/>
    <w:rsid w:val="004F069A"/>
    <w:rsid w:val="004F4F11"/>
    <w:rsid w:val="004F5F0D"/>
    <w:rsid w:val="004F6171"/>
    <w:rsid w:val="004F7527"/>
    <w:rsid w:val="004F7C5E"/>
    <w:rsid w:val="0050041B"/>
    <w:rsid w:val="005007E0"/>
    <w:rsid w:val="005009B2"/>
    <w:rsid w:val="005026C8"/>
    <w:rsid w:val="00502B0B"/>
    <w:rsid w:val="0050381D"/>
    <w:rsid w:val="00504362"/>
    <w:rsid w:val="00504E83"/>
    <w:rsid w:val="00504EBC"/>
    <w:rsid w:val="00504F63"/>
    <w:rsid w:val="00506E7D"/>
    <w:rsid w:val="00507196"/>
    <w:rsid w:val="0051069D"/>
    <w:rsid w:val="00512951"/>
    <w:rsid w:val="005135F5"/>
    <w:rsid w:val="005135F6"/>
    <w:rsid w:val="005143BE"/>
    <w:rsid w:val="005149D7"/>
    <w:rsid w:val="00514D23"/>
    <w:rsid w:val="00514E75"/>
    <w:rsid w:val="005150DC"/>
    <w:rsid w:val="00516F6F"/>
    <w:rsid w:val="005218C4"/>
    <w:rsid w:val="005219D7"/>
    <w:rsid w:val="00523F9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25F6"/>
    <w:rsid w:val="0055304D"/>
    <w:rsid w:val="0055379F"/>
    <w:rsid w:val="0055394A"/>
    <w:rsid w:val="0055747A"/>
    <w:rsid w:val="00560C82"/>
    <w:rsid w:val="00561A23"/>
    <w:rsid w:val="00562226"/>
    <w:rsid w:val="005634B0"/>
    <w:rsid w:val="005644A5"/>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AA0"/>
    <w:rsid w:val="005D0DAF"/>
    <w:rsid w:val="005D32FB"/>
    <w:rsid w:val="005D4B9C"/>
    <w:rsid w:val="005D7625"/>
    <w:rsid w:val="005E1AC6"/>
    <w:rsid w:val="005E248D"/>
    <w:rsid w:val="005E2C84"/>
    <w:rsid w:val="005E2D9C"/>
    <w:rsid w:val="005E3150"/>
    <w:rsid w:val="005E4DB7"/>
    <w:rsid w:val="005E6976"/>
    <w:rsid w:val="005E760C"/>
    <w:rsid w:val="005F0516"/>
    <w:rsid w:val="005F1B04"/>
    <w:rsid w:val="00602144"/>
    <w:rsid w:val="00603BE0"/>
    <w:rsid w:val="00606CE5"/>
    <w:rsid w:val="006100BC"/>
    <w:rsid w:val="0061093E"/>
    <w:rsid w:val="00610B19"/>
    <w:rsid w:val="00610DF1"/>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566C1"/>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056F"/>
    <w:rsid w:val="006D1E4F"/>
    <w:rsid w:val="006D2A85"/>
    <w:rsid w:val="006D2DD3"/>
    <w:rsid w:val="006D394E"/>
    <w:rsid w:val="006D3A17"/>
    <w:rsid w:val="006D43B5"/>
    <w:rsid w:val="006D43DA"/>
    <w:rsid w:val="006D4E9C"/>
    <w:rsid w:val="006D51D9"/>
    <w:rsid w:val="006D5373"/>
    <w:rsid w:val="006D5B79"/>
    <w:rsid w:val="006D621E"/>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180C"/>
    <w:rsid w:val="0075230C"/>
    <w:rsid w:val="007540FA"/>
    <w:rsid w:val="0075485C"/>
    <w:rsid w:val="007553F2"/>
    <w:rsid w:val="00757ACD"/>
    <w:rsid w:val="00760553"/>
    <w:rsid w:val="00766008"/>
    <w:rsid w:val="007660E9"/>
    <w:rsid w:val="00770CC0"/>
    <w:rsid w:val="00770ECE"/>
    <w:rsid w:val="00771230"/>
    <w:rsid w:val="00771576"/>
    <w:rsid w:val="0077485E"/>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5BDB"/>
    <w:rsid w:val="007B6C84"/>
    <w:rsid w:val="007C0F82"/>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7F6DF0"/>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464E"/>
    <w:rsid w:val="0083585D"/>
    <w:rsid w:val="00835DBE"/>
    <w:rsid w:val="00836B02"/>
    <w:rsid w:val="008422EF"/>
    <w:rsid w:val="008426A6"/>
    <w:rsid w:val="00842A36"/>
    <w:rsid w:val="00843766"/>
    <w:rsid w:val="00845000"/>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48E1"/>
    <w:rsid w:val="00876608"/>
    <w:rsid w:val="008770A7"/>
    <w:rsid w:val="00883F41"/>
    <w:rsid w:val="00885F10"/>
    <w:rsid w:val="00890EEF"/>
    <w:rsid w:val="00890FE2"/>
    <w:rsid w:val="0089521A"/>
    <w:rsid w:val="00897CD1"/>
    <w:rsid w:val="008A2191"/>
    <w:rsid w:val="008A2C70"/>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3566"/>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69D9"/>
    <w:rsid w:val="00986B72"/>
    <w:rsid w:val="00987589"/>
    <w:rsid w:val="00993259"/>
    <w:rsid w:val="00995616"/>
    <w:rsid w:val="0099613F"/>
    <w:rsid w:val="00996514"/>
    <w:rsid w:val="009966C5"/>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D5EB5"/>
    <w:rsid w:val="009D7BE1"/>
    <w:rsid w:val="009E29DF"/>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6EB5"/>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5225"/>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4511"/>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5EE6"/>
    <w:rsid w:val="00B4655B"/>
    <w:rsid w:val="00B4659B"/>
    <w:rsid w:val="00B5067B"/>
    <w:rsid w:val="00B531A6"/>
    <w:rsid w:val="00B605BD"/>
    <w:rsid w:val="00B622D4"/>
    <w:rsid w:val="00B62B4B"/>
    <w:rsid w:val="00B63B5B"/>
    <w:rsid w:val="00B64F2A"/>
    <w:rsid w:val="00B667CC"/>
    <w:rsid w:val="00B70B12"/>
    <w:rsid w:val="00B720B2"/>
    <w:rsid w:val="00B72CF6"/>
    <w:rsid w:val="00B74262"/>
    <w:rsid w:val="00B75A3E"/>
    <w:rsid w:val="00B80AFF"/>
    <w:rsid w:val="00B80F9A"/>
    <w:rsid w:val="00B81C29"/>
    <w:rsid w:val="00B84658"/>
    <w:rsid w:val="00B85BAA"/>
    <w:rsid w:val="00B87F5A"/>
    <w:rsid w:val="00B87F61"/>
    <w:rsid w:val="00B90C71"/>
    <w:rsid w:val="00B9331F"/>
    <w:rsid w:val="00B93421"/>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09"/>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24AA"/>
    <w:rsid w:val="00C13327"/>
    <w:rsid w:val="00C13C2A"/>
    <w:rsid w:val="00C15924"/>
    <w:rsid w:val="00C20413"/>
    <w:rsid w:val="00C204DC"/>
    <w:rsid w:val="00C20EEB"/>
    <w:rsid w:val="00C21691"/>
    <w:rsid w:val="00C238F3"/>
    <w:rsid w:val="00C27641"/>
    <w:rsid w:val="00C27C80"/>
    <w:rsid w:val="00C339F8"/>
    <w:rsid w:val="00C356CC"/>
    <w:rsid w:val="00C36247"/>
    <w:rsid w:val="00C3629E"/>
    <w:rsid w:val="00C367B8"/>
    <w:rsid w:val="00C42BA0"/>
    <w:rsid w:val="00C42DF1"/>
    <w:rsid w:val="00C42E26"/>
    <w:rsid w:val="00C4327F"/>
    <w:rsid w:val="00C443C9"/>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962E3"/>
    <w:rsid w:val="00CA0E80"/>
    <w:rsid w:val="00CA52EF"/>
    <w:rsid w:val="00CA6DAD"/>
    <w:rsid w:val="00CA7107"/>
    <w:rsid w:val="00CA7188"/>
    <w:rsid w:val="00CB0C71"/>
    <w:rsid w:val="00CB0EFC"/>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4873"/>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09F"/>
    <w:rsid w:val="00D552E9"/>
    <w:rsid w:val="00D56B97"/>
    <w:rsid w:val="00D61FCC"/>
    <w:rsid w:val="00D63484"/>
    <w:rsid w:val="00D63FDA"/>
    <w:rsid w:val="00D720A7"/>
    <w:rsid w:val="00D72B7E"/>
    <w:rsid w:val="00D73BD8"/>
    <w:rsid w:val="00D74034"/>
    <w:rsid w:val="00D75426"/>
    <w:rsid w:val="00D75E2C"/>
    <w:rsid w:val="00D761C9"/>
    <w:rsid w:val="00D76CCB"/>
    <w:rsid w:val="00D76F77"/>
    <w:rsid w:val="00D77283"/>
    <w:rsid w:val="00D80E5E"/>
    <w:rsid w:val="00D81C0D"/>
    <w:rsid w:val="00D84256"/>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3E05"/>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2FC7"/>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20101"/>
    <w:rsid w:val="00E206DE"/>
    <w:rsid w:val="00E21AEC"/>
    <w:rsid w:val="00E22043"/>
    <w:rsid w:val="00E23835"/>
    <w:rsid w:val="00E23C36"/>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5F3C"/>
    <w:rsid w:val="00E8643D"/>
    <w:rsid w:val="00E86FE1"/>
    <w:rsid w:val="00E87DA4"/>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65B"/>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1254"/>
    <w:rsid w:val="00F42F59"/>
    <w:rsid w:val="00F42F62"/>
    <w:rsid w:val="00F4387C"/>
    <w:rsid w:val="00F44C47"/>
    <w:rsid w:val="00F464EB"/>
    <w:rsid w:val="00F510FB"/>
    <w:rsid w:val="00F51743"/>
    <w:rsid w:val="00F55B9D"/>
    <w:rsid w:val="00F56063"/>
    <w:rsid w:val="00F61535"/>
    <w:rsid w:val="00F64017"/>
    <w:rsid w:val="00F650CB"/>
    <w:rsid w:val="00F65BD6"/>
    <w:rsid w:val="00F65E5D"/>
    <w:rsid w:val="00F6637E"/>
    <w:rsid w:val="00F72D88"/>
    <w:rsid w:val="00F743AD"/>
    <w:rsid w:val="00F757F2"/>
    <w:rsid w:val="00F773BF"/>
    <w:rsid w:val="00F82175"/>
    <w:rsid w:val="00F837E2"/>
    <w:rsid w:val="00F838E9"/>
    <w:rsid w:val="00F83CF7"/>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8D0"/>
    <w:rsid w:val="00FC3E76"/>
    <w:rsid w:val="00FC62D0"/>
    <w:rsid w:val="00FC66C6"/>
    <w:rsid w:val="00FC72B5"/>
    <w:rsid w:val="00FD0DF3"/>
    <w:rsid w:val="00FD2ED2"/>
    <w:rsid w:val="00FD30FD"/>
    <w:rsid w:val="00FD332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 w:type="character" w:styleId="UnresolvedMention">
    <w:name w:val="Unresolved Mention"/>
    <w:basedOn w:val="DefaultParagraphFont"/>
    <w:uiPriority w:val="99"/>
    <w:semiHidden/>
    <w:unhideWhenUsed/>
    <w:rsid w:val="007F6DF0"/>
    <w:rPr>
      <w:color w:val="605E5C"/>
      <w:shd w:val="clear" w:color="auto" w:fill="E1DFDD"/>
    </w:rPr>
  </w:style>
  <w:style w:type="paragraph" w:styleId="BodyText">
    <w:name w:val="Body Text"/>
    <w:basedOn w:val="Normal"/>
    <w:link w:val="BodyTextChar"/>
    <w:uiPriority w:val="99"/>
    <w:semiHidden/>
    <w:unhideWhenUsed/>
    <w:rsid w:val="00107ABC"/>
    <w:pPr>
      <w:spacing w:after="120"/>
    </w:pPr>
  </w:style>
  <w:style w:type="character" w:customStyle="1" w:styleId="BodyTextChar">
    <w:name w:val="Body Text Char"/>
    <w:basedOn w:val="DefaultParagraphFont"/>
    <w:link w:val="BodyText"/>
    <w:uiPriority w:val="99"/>
    <w:semiHidden/>
    <w:rsid w:val="00107ABC"/>
    <w:rPr>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footer8.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F86F0-2BCD-474A-932C-F7D00C3395F5}">
  <ds:schemaRefs>
    <ds:schemaRef ds:uri="http://schemas.microsoft.com/sharepoint/v3/contenttype/forms"/>
  </ds:schemaRefs>
</ds:datastoreItem>
</file>

<file path=customXml/itemProps2.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3.xml><?xml version="1.0" encoding="utf-8"?>
<ds:datastoreItem xmlns:ds="http://schemas.openxmlformats.org/officeDocument/2006/customXml" ds:itemID="{64707042-C284-4A80-AEE6-70A9D9EF03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DA948E-2E6E-4778-B783-2E98B2C8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7093b-5422-48dc-96d5-13385242ca2e"/>
    <ds:schemaRef ds:uri="1d6319b0-5122-4f14-9def-75ab7e8d4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Iteris_Report_Template.dot</Template>
  <TotalTime>4</TotalTime>
  <Pages>7</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5533</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David Binkley</cp:lastModifiedBy>
  <cp:revision>9</cp:revision>
  <cp:lastPrinted>2020-03-26T19:49:00Z</cp:lastPrinted>
  <dcterms:created xsi:type="dcterms:W3CDTF">2023-08-02T20:53:00Z</dcterms:created>
  <dcterms:modified xsi:type="dcterms:W3CDTF">2023-08-02T20:58:00Z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